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0A99" w:rsidRPr="00EF0A99" w:rsidTr="00EF0A9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F0A99" w:rsidRPr="00EF0A99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A99" w:rsidRPr="00EF0A99" w:rsidRDefault="00EF0A99" w:rsidP="00EF0A9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F0A9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EF0A99" w:rsidRPr="00EF0A99" w:rsidRDefault="00EF0A99" w:rsidP="00EF0A9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F0A9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F0A99" w:rsidRPr="00EF0A99" w:rsidRDefault="00EF0A99" w:rsidP="00EF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99" w:rsidRPr="00EF0A99" w:rsidRDefault="00EF0A99" w:rsidP="00EF0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0A99" w:rsidRPr="00EF0A99" w:rsidTr="00EF0A99">
        <w:trPr>
          <w:tblCellSpacing w:w="0" w:type="dxa"/>
        </w:trPr>
        <w:tc>
          <w:tcPr>
            <w:tcW w:w="0" w:type="auto"/>
            <w:hideMark/>
          </w:tcPr>
          <w:p w:rsidR="00EF0A99" w:rsidRPr="00EF0A99" w:rsidRDefault="00EF0A99" w:rsidP="00EF0A99">
            <w:pPr>
              <w:spacing w:after="24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0" w:name="_GoBack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15167-93</w:t>
            </w:r>
          </w:p>
          <w:bookmarkEnd w:id="0"/>
          <w:p w:rsidR="00EF0A99" w:rsidRPr="00EF0A99" w:rsidRDefault="00EF0A99" w:rsidP="00EF0A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pacing w:val="160"/>
                <w:sz w:val="24"/>
                <w:szCs w:val="24"/>
                <w:lang w:eastAsia="ru-RU"/>
              </w:rPr>
              <w:t>МЕЖГОСУДАРСТВЕННЫЙ СТАНДАРТ</w:t>
            </w:r>
          </w:p>
          <w:p w:rsidR="00EF0A99" w:rsidRPr="00EF0A99" w:rsidRDefault="00EF0A99" w:rsidP="00EF0A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ИЗДЕЛИЯ САНИТАРНЫЕ КЕРАМИЧЕСКИЕ</w:t>
            </w:r>
          </w:p>
          <w:p w:rsidR="00EF0A99" w:rsidRPr="00EF0A99" w:rsidRDefault="00EF0A99" w:rsidP="00EF0A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ОБЩИЕ ТЕХНИЧЕСКИЕ УСЛОВИЯ</w:t>
            </w:r>
          </w:p>
          <w:p w:rsidR="00EF0A99" w:rsidRPr="00EF0A99" w:rsidRDefault="00EF0A99" w:rsidP="00EF0A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МЕЖГОСУДАРСТВЕННАЯ НАУЧНО-ТЕХНИЧЕСКАЯ КОМИССИЯ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ПО СТАНДАРТИЗАЦИИ И ТЕХНИЧЕСКОМУ НОРМИРОВАНИЮ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В СТРОИТЕЛЬСТВЕ</w:t>
            </w:r>
          </w:p>
          <w:p w:rsidR="00EF0A99" w:rsidRPr="00EF0A99" w:rsidRDefault="00EF0A99" w:rsidP="00EF0A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caps/>
                <w:spacing w:val="40"/>
                <w:sz w:val="24"/>
                <w:szCs w:val="24"/>
                <w:lang w:eastAsia="ru-RU"/>
              </w:rPr>
              <w:t>М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инск</w:t>
            </w:r>
          </w:p>
          <w:p w:rsidR="00EF0A99" w:rsidRPr="00EF0A99" w:rsidRDefault="00EF0A99" w:rsidP="00EF0A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Предисловие</w:t>
            </w:r>
          </w:p>
          <w:p w:rsidR="00EF0A99" w:rsidRPr="00EF0A99" w:rsidRDefault="00EF0A99" w:rsidP="00EF0A99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i23645"/>
            <w:bookmarkStart w:id="2" w:name="i17597"/>
            <w:bookmarkEnd w:id="2"/>
            <w:r w:rsidRPr="00EF0A9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1</w:t>
            </w:r>
            <w:bookmarkEnd w:id="1"/>
            <w:r w:rsidRPr="00EF0A9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РАЗРАБОТАН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Научно-исследовательским институтом строительной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керамики (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НИИстройкерамика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Российской Федерации</w:t>
            </w:r>
          </w:p>
          <w:p w:rsidR="00EF0A99" w:rsidRPr="00EF0A99" w:rsidRDefault="00EF0A99" w:rsidP="00EF0A99">
            <w:pPr>
              <w:spacing w:before="120"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Госстроем России</w:t>
            </w:r>
          </w:p>
          <w:p w:rsidR="00EF0A99" w:rsidRPr="00EF0A99" w:rsidRDefault="00EF0A99" w:rsidP="00EF0A99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i48194"/>
            <w:bookmarkStart w:id="4" w:name="i31625"/>
            <w:bookmarkEnd w:id="4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3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 Межгосударственной научно-технической комиссией по стандартизации и техническому нормированию в строительстве 10 ноября 1993 г.</w:t>
            </w:r>
          </w:p>
          <w:p w:rsidR="00EF0A99" w:rsidRPr="00EF0A99" w:rsidRDefault="00EF0A99" w:rsidP="00EF0A99">
            <w:pPr>
              <w:spacing w:before="120"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принятие проголосовали: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5947"/>
            </w:tblGrid>
            <w:tr w:rsidR="00EF0A99" w:rsidRPr="00EF0A99">
              <w:trPr>
                <w:tblHeader/>
                <w:jc w:val="center"/>
              </w:trPr>
              <w:tc>
                <w:tcPr>
                  <w:tcW w:w="180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bookmarkStart w:id="5" w:name="i52306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государства</w:t>
                  </w:r>
                  <w:bookmarkEnd w:id="5"/>
                </w:p>
              </w:tc>
              <w:tc>
                <w:tcPr>
                  <w:tcW w:w="31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органа государственного управления строительством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Азербайджанская Республика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Госстрой Азербайджанской Республики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 Армения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градостроительства Республики Армения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 Белоруссия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Минстройархитектуры</w:t>
                  </w:r>
                  <w:proofErr w:type="spellEnd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Республики Белоруссия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 Казахстан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Агентство строительства и архитектурно-градостроительного контроля Министерства экономики и торговли Республики Казахстан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Киргизская Республика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Минархстрой</w:t>
                  </w:r>
                  <w:proofErr w:type="spellEnd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Киргизской Республики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 Молдова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территориального развития, строительства и коммунального хозяйства Республики Молдова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Госстрой России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 Таджикистан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Госстрой Республики Таджикистан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8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Украина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Госкомградостроительства</w:t>
                  </w:r>
                  <w:proofErr w:type="spellEnd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Украины</w:t>
                  </w:r>
                </w:p>
              </w:tc>
            </w:tr>
          </w:tbl>
          <w:p w:rsidR="00EF0A99" w:rsidRPr="00EF0A99" w:rsidRDefault="00EF0A99" w:rsidP="00EF0A99">
            <w:pPr>
              <w:spacing w:before="120" w:after="12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i72398"/>
            <w:bookmarkStart w:id="7" w:name="i68497"/>
            <w:bookmarkEnd w:id="7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bookmarkEnd w:id="6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ВЗАМЕН ГОСТ 15167-85</w:t>
            </w:r>
          </w:p>
          <w:p w:rsidR="00EF0A99" w:rsidRPr="00EF0A99" w:rsidRDefault="00EF0A99" w:rsidP="00EF0A9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15167-93</w:t>
            </w:r>
          </w:p>
          <w:p w:rsidR="00EF0A99" w:rsidRPr="00EF0A99" w:rsidRDefault="00EF0A99" w:rsidP="00EF0A99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8" w:name="i85098"/>
            <w:r w:rsidRPr="00EF0A99">
              <w:rPr>
                <w:rFonts w:ascii="Times New Roman" w:eastAsia="Times New Roman" w:hAnsi="Times New Roman" w:cs="Times New Roman"/>
                <w:b/>
                <w:bCs/>
                <w:spacing w:val="160"/>
                <w:kern w:val="36"/>
                <w:sz w:val="24"/>
                <w:szCs w:val="24"/>
                <w:lang w:eastAsia="ru-RU"/>
              </w:rPr>
              <w:t>МЕЖГОСУДАРСТВЕННЫЙ СТАНДАРТ</w:t>
            </w:r>
            <w:bookmarkEnd w:id="8"/>
          </w:p>
          <w:p w:rsidR="00EF0A99" w:rsidRPr="00EF0A99" w:rsidRDefault="00EF0A99" w:rsidP="00EF0A99">
            <w:pPr>
              <w:spacing w:before="12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ИЗДЕЛИЯ САНИТАРНЫЕ КЕРАМИЧЕСКИЕ</w:t>
            </w:r>
          </w:p>
          <w:p w:rsidR="00EF0A99" w:rsidRPr="00EF0A99" w:rsidRDefault="00EF0A99" w:rsidP="00EF0A99">
            <w:pPr>
              <w:spacing w:before="12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технические условия</w:t>
            </w:r>
          </w:p>
          <w:p w:rsidR="00EF0A99" w:rsidRPr="00EF0A99" w:rsidRDefault="00EF0A99" w:rsidP="00EF0A99">
            <w:pPr>
              <w:spacing w:before="120"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i103115"/>
            <w:bookmarkStart w:id="10" w:name="i96318"/>
            <w:bookmarkEnd w:id="10"/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bookmarkEnd w:id="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eramic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sanitary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specifications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введения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1995-01-01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1" w:name="i132615"/>
            <w:bookmarkStart w:id="12" w:name="i124766"/>
            <w:bookmarkStart w:id="13" w:name="i112102"/>
            <w:bookmarkEnd w:id="12"/>
            <w:bookmarkEnd w:id="13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ОБЛАСТЬ ПРИМЕНЕНИЯ</w:t>
            </w:r>
            <w:bookmarkEnd w:id="11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стандарт распространяется на керамические (фарфоровые, полуфарфоровые и фаянсовые) умывальники, унитазы, смывные бачки,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бидэ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писсуары, раковины и др. изделия, устанавливаемые в санитарных узлах, бытовых и др. помещениях зданий и сооружений различного назначения.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устанавливает обязательные требования к качеству продукции, изложенные в 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пунктах </w:t>
            </w:r>
            <w:hyperlink r:id="rId5" w:anchor="i323739" w:tooltip="Пункт 5.2.1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5.2.1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 </w:t>
            </w:r>
            <w:hyperlink r:id="rId6" w:anchor="i645651" w:tooltip="Пункт 5.2.14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5.2.14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 разделах </w:t>
            </w:r>
            <w:hyperlink r:id="rId7" w:anchor="i1237290" w:tooltip="Раздел 6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6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" w:anchor="i1528429" w:tooltip="Раздел 7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7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4" w:name="i167518"/>
            <w:bookmarkStart w:id="15" w:name="i152506"/>
            <w:bookmarkStart w:id="16" w:name="i145395"/>
            <w:bookmarkEnd w:id="15"/>
            <w:bookmarkEnd w:id="16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НОРМАТИВНЫЕ ССЫЛКИ</w:t>
            </w:r>
            <w:bookmarkEnd w:id="14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стандарте использованы ссылки на следующие стандарты: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ooltip="Ящики дощатые неразборные для грузов массой до 500 кг. 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2991-85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Ящики дощатые неразборные для грузов массой до 500 кг. Общие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5244-79 Стружка древесная.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10700-89 Макулатура бумажная и картонная.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12082-82 Обрешетки дощатые для грузов массой до 500 кг. Общие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ooltip="Изделия санитарные керамические. Методы испытаний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13449-82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санитарные керамические. Методы испытаний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14192-77 Маркировка грузов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15102-75 Контейнер универсальный металлический закрытый номинальной массой брутто 5,0 т.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ooltip="Продукция, отправляемая в районы Крайнего Севера и труднодоступные районы. Упаковка, маркировка, транспортирование и хранение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15846-79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Продукция, отправляемая в районы Крайнего Севера и труднодоступные районы. Упаковка, маркировка, транспортирование и хранение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ooltip="Статистический приемочный контроль по альтернативному признаку. Планы контрол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18242-72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Статистический приемочный контроль по альтернативному признаку. Планы контроля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20435-75 Контейнер универсальный металлический закрытый номинальной массой брутто 3,0 т.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21900-76 Контейнеры универсальные авиационные. Общие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ooltip="Шурупы с полукруглой головкой. Конструкция и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1144-80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Шурупы с полукруглой головкой. Конструкция и размеры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ooltip="Кронштейны для умывальников и моек.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1153-76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Кронштейны для умывальников и моек.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ooltip="Болты с шестигранной головкой класса точности В. Конструкция и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7798-70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Болты с шестигранной головкой класса точности В. Конструкция и размеры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ooltip="Сиденья для унитазов.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15062-83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Сиденья для унитазов.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ooltip="Бачки смывные и арматура к ним.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21485-94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Бачки смывные и арматура к ним. Общие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ooltip="Арматура санитарно-техническая водосливная. 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23289-94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Арматура санитарно-техническая водосливная. Технические условия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25809-83 Смесители водоразборные. Типы и основные размеры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(Измененная редакция, </w:t>
            </w:r>
            <w:hyperlink r:id="rId19" w:tooltip="Изменение № 1" w:history="1">
              <w:r w:rsidRPr="00EF0A99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24"/>
                  <w:szCs w:val="24"/>
                  <w:lang w:eastAsia="ru-RU"/>
                </w:rPr>
                <w:t>Изм. № 1</w:t>
              </w:r>
            </w:hyperlink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7" w:name="i193008"/>
            <w:bookmarkStart w:id="18" w:name="i183546"/>
            <w:bookmarkStart w:id="19" w:name="i171350"/>
            <w:bookmarkEnd w:id="18"/>
            <w:bookmarkEnd w:id="19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ОПРЕДЕЛЕНИЯ</w:t>
            </w:r>
            <w:bookmarkEnd w:id="17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стандарте применяют термины и определения в соответствии с приложением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anchor="i1858742" w:tooltip="Приложение А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А</w:t>
              </w:r>
              <w:proofErr w:type="gramEnd"/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20" w:name="i238980"/>
            <w:bookmarkStart w:id="21" w:name="i228302"/>
            <w:bookmarkStart w:id="22" w:name="i211434"/>
            <w:bookmarkStart w:id="23" w:name="i207109"/>
            <w:bookmarkEnd w:id="20"/>
            <w:bookmarkEnd w:id="21"/>
            <w:bookmarkEnd w:id="22"/>
            <w:bookmarkEnd w:id="23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ПАРАМЕТРЫ И РАЗМЕРЫ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и размеры должны соблюдаться в соответствии с требованиями стандартов или технической документации на изделия конкретных видов.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24" w:name="i266411"/>
            <w:bookmarkStart w:id="25" w:name="i253713"/>
            <w:bookmarkStart w:id="26" w:name="i246670"/>
            <w:bookmarkEnd w:id="25"/>
            <w:bookmarkEnd w:id="26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ОБЩИЕ ТЕХНИЧЕСКИЕ ТРЕБОВАНИЯ</w:t>
            </w:r>
            <w:bookmarkEnd w:id="24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i282039"/>
            <w:bookmarkStart w:id="28" w:name="i278332"/>
            <w:bookmarkEnd w:id="2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bookmarkEnd w:id="2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следует изготовлять в соответствии с требованиями настоящего стандарта, а также стандартов на изделия конкретных видов, по рабочим чертежам и технологической документации, утвержденной предприятием-изготовителем.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стандартов и технической документации на изделия конкретных видов необходимо применять показатели качества, указанные в приложении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1" w:anchor="i1952945" w:tooltip="Приложение Б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Б</w:t>
              </w:r>
              <w:proofErr w:type="gramEnd"/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i304622"/>
            <w:bookmarkStart w:id="30" w:name="i291970"/>
            <w:bookmarkEnd w:id="3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bookmarkEnd w:id="2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(свойства)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i332002"/>
            <w:bookmarkStart w:id="32" w:name="i323739"/>
            <w:bookmarkStart w:id="33" w:name="i314516"/>
            <w:bookmarkEnd w:id="31"/>
            <w:bookmarkEnd w:id="32"/>
            <w:bookmarkEnd w:id="3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 Изделия должны быть функционально пригодными.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i364840"/>
            <w:bookmarkStart w:id="35" w:name="i356239"/>
            <w:bookmarkStart w:id="36" w:name="i345456"/>
            <w:bookmarkEnd w:id="34"/>
            <w:bookmarkEnd w:id="35"/>
            <w:bookmarkEnd w:id="3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5.2.2 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не должно быть более: фарфоровых 1 %, полуфарфоровых - 5 %, фаянсовых 12 %.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i387982"/>
            <w:bookmarkStart w:id="38" w:name="i373026"/>
            <w:bookmarkEnd w:id="3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5.2.3</w:t>
            </w:r>
            <w:bookmarkEnd w:id="3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Глазурь на изделиях должна быть термически и химически стойкой.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i417668"/>
            <w:bookmarkStart w:id="40" w:name="i405962"/>
            <w:bookmarkStart w:id="41" w:name="i396130"/>
            <w:bookmarkEnd w:id="39"/>
            <w:bookmarkEnd w:id="40"/>
            <w:bookmarkEnd w:id="4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 Изделия должны быть термически стойкими и механически прочными.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i438604"/>
            <w:bookmarkStart w:id="43" w:name="i422860"/>
            <w:bookmarkEnd w:id="4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</w:t>
            </w:r>
            <w:bookmarkEnd w:id="4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должны быть покрыты белой или цветной глазурью или декорированы различными методами.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i452773"/>
            <w:bookmarkStart w:id="45" w:name="i444674"/>
            <w:bookmarkEnd w:id="4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  <w:bookmarkEnd w:id="4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 или оттенки цвета изделий должны соответствовать цвету и оттенкам цвета образцов-эталонов, утвержденных предприятием-изготовителем.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i473186"/>
            <w:bookmarkStart w:id="47" w:name="i466899"/>
            <w:bookmarkEnd w:id="4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</w:t>
            </w:r>
            <w:bookmarkEnd w:id="4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Распределение поверхностей на видимую, функциональную, монтажную или невидимую следует указывать в рабочих чертежах в соответствии с приложением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anchor="i2276230" w:tooltip="Приложение В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В</w:t>
              </w:r>
              <w:proofErr w:type="gramEnd"/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i502387"/>
            <w:bookmarkStart w:id="49" w:name="i491300"/>
            <w:bookmarkStart w:id="50" w:name="i484528"/>
            <w:bookmarkEnd w:id="49"/>
            <w:bookmarkEnd w:id="5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5.2.8</w:t>
            </w:r>
            <w:bookmarkEnd w:id="4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Места на поверхностях изделий, которые допускается не покрывать глазурью, указывают в рабочих чертежах.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i526985"/>
            <w:bookmarkStart w:id="52" w:name="i517537"/>
            <w:bookmarkEnd w:id="5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5.2.9</w:t>
            </w:r>
            <w:bookmarkEnd w:id="5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Изделия не должны иметь сквозных видимых и невидимых трещин, холодного треска и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цека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i542427"/>
            <w:bookmarkStart w:id="54" w:name="i537537"/>
            <w:bookmarkEnd w:id="5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5.2.10</w:t>
            </w:r>
            <w:bookmarkEnd w:id="5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Внутренняя поверхность сифонов унитазов должна быть без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засорки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i561485"/>
            <w:bookmarkStart w:id="56" w:name="i554429"/>
            <w:bookmarkEnd w:id="5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5.2.11</w:t>
            </w:r>
            <w:bookmarkEnd w:id="5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в зависимости от показателей внешнего вида подразделяют на три сорта: 1, 2 и 3-й.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видимых и функциональных поверхностей изделий должен удовлетворять требованиям, указанным в таблице </w:t>
            </w:r>
            <w:hyperlink r:id="rId23" w:anchor="i626814" w:tooltip="Таблица 1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1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i583545"/>
            <w:bookmarkStart w:id="58" w:name="i573905"/>
            <w:bookmarkEnd w:id="5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5.2.12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монтажной и невидимой поверхностях изделий всех сортов допускаются дефекты, указанные в таблице </w:t>
            </w:r>
            <w:bookmarkEnd w:id="5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"http://www.docload.ru/Basesdoc/3/3229/index.htm" \l "i626814" \o "Таблица 1" </w:instrTex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F0A99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1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они не препятствуют монтажу или эксплуатации.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i604904"/>
            <w:bookmarkStart w:id="60" w:name="i598924"/>
            <w:bookmarkEnd w:id="6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5.2.13</w:t>
            </w:r>
            <w:bookmarkEnd w:id="5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Общее число допустимых дефектов на одном изделии не должно быть более: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двух на изделиях 1-го сорта;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    «       «        2-го   «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пяти   «       «        3-го   «</w:t>
            </w:r>
          </w:p>
          <w:p w:rsidR="00EF0A99" w:rsidRPr="00EF0A99" w:rsidRDefault="00EF0A99" w:rsidP="00EF0A99">
            <w:pPr>
              <w:spacing w:before="120" w:after="120" w:line="240" w:lineRule="auto"/>
              <w:ind w:firstLine="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61" w:name="i615578"/>
            <w:r w:rsidRPr="00EF0A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 </w:t>
            </w:r>
            <w:bookmarkEnd w:id="6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  <w:gridCol w:w="2336"/>
              <w:gridCol w:w="2336"/>
              <w:gridCol w:w="2336"/>
            </w:tblGrid>
            <w:tr w:rsidR="00EF0A99" w:rsidRPr="00EF0A99">
              <w:trPr>
                <w:tblHeader/>
                <w:jc w:val="center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bookmarkStart w:id="62" w:name="i626814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дефекта</w:t>
                  </w:r>
                  <w:bookmarkEnd w:id="62"/>
                </w:p>
              </w:tc>
              <w:tc>
                <w:tcPr>
                  <w:tcW w:w="3750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Дефекты по сортам</w:t>
                  </w:r>
                </w:p>
              </w:tc>
            </w:tr>
            <w:tr w:rsidR="00EF0A99" w:rsidRPr="00EF0A99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Плешинки</w:t>
                  </w:r>
                  <w:proofErr w:type="gram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допускаются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общей площадью не более: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 см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 см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Посечки</w:t>
                  </w:r>
                  <w:proofErr w:type="spellEnd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допускаются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общей длиной не более: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на умывальниках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мм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мм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на смывных бачках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общей длиной не более: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мм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мм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мм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на других изделиях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общей длиной не более: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мм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мм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мм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Засорка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допускается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Допускается общей площадью не более: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 см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 см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Выплавки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допускаются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диаметром до 2 мм не более 3 шт.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Откол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допускается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Допускается на ребрах, прилегающих к стене и полу, глубиной не более 2 мм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Вскипание глазури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допускается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Допускается общей площадью не более 3,0 мм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Оттенок основного цвета, матовость, подтеки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допускаются на видимых поверхностях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Допускаются, если не ухудшают внешний вид изделия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Мушки: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не более: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Допускаются, если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на умывальниках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шт.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шт.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не ухудшают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на других изделиях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не более: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внешний вид изделия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шт.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шт.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Наколы</w:t>
                  </w:r>
                  <w:proofErr w:type="spellEnd"/>
                </w:p>
              </w:tc>
              <w:tc>
                <w:tcPr>
                  <w:tcW w:w="375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рассеянные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Пятна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допускаются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малозаметные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Волнистость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допускается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Допускается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Остеклованные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общей площадью не более: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места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0,25 см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 см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 см</w:t>
                  </w:r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Прыщи и пузыри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допускаются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Допускаются диаметром до 2 мм не более 4 шт.</w:t>
                  </w:r>
                </w:p>
              </w:tc>
            </w:tr>
          </w:tbl>
          <w:p w:rsidR="00EF0A99" w:rsidRPr="00EF0A99" w:rsidRDefault="00EF0A99" w:rsidP="00EF0A99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" w:name="i645651"/>
            <w:bookmarkStart w:id="64" w:name="i632012"/>
            <w:bookmarkEnd w:id="6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5.2.14</w:t>
            </w:r>
            <w:bookmarkEnd w:id="6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Допускаемые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посечки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выплавки (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выгорки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засорки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отколы должны быть заделаны белым цементом или другим материалом, обеспечивающим прочность заделки, зачисткой, шлифовкой или другим способом, определяемым предприятием-изготовителем.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i664740"/>
            <w:bookmarkStart w:id="66" w:name="i651192"/>
            <w:bookmarkEnd w:id="6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5.2.15</w:t>
            </w:r>
            <w:bookmarkEnd w:id="6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Деформация (коробление) поверхности в плоскости, прилегающей к стене, не должна превышать для умывальников 3 мм, для писсуаров - 4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i687658"/>
            <w:bookmarkStart w:id="68" w:name="i676947"/>
            <w:bookmarkEnd w:id="6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5.2.16</w:t>
            </w:r>
            <w:bookmarkEnd w:id="6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Деформация (коробление) горизонтальной поверхности бортов умывальников не должна превышать 4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i703166"/>
            <w:bookmarkStart w:id="70" w:name="i691873"/>
            <w:bookmarkEnd w:id="7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5.2.17</w:t>
            </w:r>
            <w:bookmarkEnd w:id="6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Деформация (коробление) нижней поверхности (в плоскости, прилегающей к полу) и верхней поверхности (в плоскости сидения) не должна превышать 4 мм для унитаза.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унитазов с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цельноотлитой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полочкой и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бидэ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деформация верхней поверхности (в плоскости сидения) не должна превышать 6 мм, нижней поверхности (в плоскости, прилегающей к полу) - 4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верхней поверхности (горизонтальной плоскости борта) и поверхности присоединительного кольца не должна превышать 6 мм для унитазов, устанавливаемых в санузлах железнодорожных вагонов.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поверхности цельнолитой и приставной полочки в местах присоединения смывного бачка соединительной резинкой не должна превышать 3 мм, деформация поверхности полочки в зоне монтажных отверстий не должна превышать 2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" w:name="i725513"/>
            <w:bookmarkStart w:id="72" w:name="i714534"/>
            <w:bookmarkEnd w:id="7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5.2.18</w:t>
            </w:r>
            <w:bookmarkEnd w:id="7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Отклонение от горизонтальности верхней поверхности унитазов и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бидэ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должно превышать 8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i747437"/>
            <w:bookmarkStart w:id="74" w:name="i738850"/>
            <w:bookmarkEnd w:id="7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5.2.19</w:t>
            </w:r>
            <w:bookmarkEnd w:id="7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Деформация (коробление) нижней поверхности крышки и верхней поверхности корпуса бачка не должна превышать 2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i765975"/>
            <w:bookmarkStart w:id="76" w:name="i753626"/>
            <w:bookmarkEnd w:id="7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5.2.20</w:t>
            </w:r>
            <w:bookmarkEnd w:id="7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Деформация (коробление) наружной поверхности днища бачков не должна превышать 4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i782092"/>
            <w:bookmarkStart w:id="78" w:name="i771894"/>
            <w:bookmarkEnd w:id="7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5.2.21</w:t>
            </w:r>
            <w:bookmarkEnd w:id="7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Деформация (коробление) днища бачка в условно ограниченной кольцевой зоне, отступающей на 10 мм от краев отверстия, предназначенной для установки спускной арматуры, не должна превышать 4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i807140"/>
            <w:bookmarkStart w:id="80" w:name="i793066"/>
            <w:bookmarkEnd w:id="8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5.2.22</w:t>
            </w:r>
            <w:bookmarkEnd w:id="7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Полезный объем смывных бачков должен быть не менее 6,0 л.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" w:name="i825309"/>
            <w:bookmarkStart w:id="82" w:name="i816832"/>
            <w:bookmarkEnd w:id="8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5.2.23</w:t>
            </w:r>
            <w:bookmarkEnd w:id="8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Умывальники должны выдерживать нагрузку не менее 1,50 кН (150 кгс).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i842490"/>
            <w:bookmarkStart w:id="84" w:name="i831342"/>
            <w:bookmarkEnd w:id="8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5.2.24 Унитазы и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бидэ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функционально пригодными и выдерживать нагрузку не менее 2,00 кН (200 кгс).</w:t>
            </w:r>
            <w:bookmarkEnd w:id="83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" w:name="i863370"/>
            <w:bookmarkStart w:id="86" w:name="i858393"/>
            <w:bookmarkEnd w:id="8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5.2.15</w:t>
            </w:r>
            <w:bookmarkEnd w:id="8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- 5.2.24.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(Введены дополнительно, </w:t>
            </w:r>
            <w:hyperlink r:id="rId24" w:tooltip="Изменение № 1" w:history="1">
              <w:r w:rsidRPr="00EF0A99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24"/>
                  <w:szCs w:val="24"/>
                  <w:lang w:eastAsia="ru-RU"/>
                </w:rPr>
                <w:t>Изм. № 1</w:t>
              </w:r>
            </w:hyperlink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" w:name="i881085"/>
            <w:bookmarkStart w:id="88" w:name="i876184"/>
            <w:bookmarkEnd w:id="8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bookmarkEnd w:id="8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Маркировка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" w:name="i906399"/>
            <w:bookmarkStart w:id="90" w:name="i896633"/>
            <w:bookmarkEnd w:id="9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  <w:bookmarkEnd w:id="89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каждом изделии должен быть нанесен товарный знак предприятия-изготовителя и сорт изделия.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" w:name="i923151"/>
            <w:bookmarkStart w:id="92" w:name="i918373"/>
            <w:bookmarkEnd w:id="9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  <w:bookmarkEnd w:id="9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Маркировка должна наноситься на невидимых поверхностях изделий.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Маркировку следует наносить водостойкой краской или путем наклейки ярлыка.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" w:name="i946599"/>
            <w:bookmarkStart w:id="94" w:name="i937182"/>
            <w:bookmarkEnd w:id="9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</w:t>
            </w:r>
            <w:bookmarkEnd w:id="9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Транспортная маркировка грузов - по </w:t>
            </w:r>
            <w:hyperlink r:id="rId25" w:tooltip="Маркировка грузов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14192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каждое грузовое место должен быть нанесен манипуляционный знак «Хрупкое. Осторожно», «Беречь от влаги».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5" w:name="i962294"/>
            <w:bookmarkStart w:id="96" w:name="i957999"/>
            <w:bookmarkEnd w:id="9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bookmarkEnd w:id="9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Упаковка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7" w:name="i988274"/>
            <w:bookmarkStart w:id="98" w:name="i973575"/>
            <w:bookmarkEnd w:id="9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</w:t>
            </w:r>
            <w:bookmarkEnd w:id="97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отгрузке потребителю, в том числе при отгрузке в торговую сеть, изделия упаковывают в дощатые обрешетки типов 1-1, 1-2 и IV по ГОСТ 12082, решетчатые дощатые ящики по </w:t>
            </w:r>
            <w:hyperlink r:id="rId26" w:tooltip="Ящики дощатые неразборные для грузов массой до 500 кг. 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2991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ящики из гофрированного картона, в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термоусадочную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пленку по действующей нормативно-технической документации, в контейнеры по ГОСТ 20435 и ГОСТ 15102, при этом допускается изделия укладывать без упаковки с перекладкой древесной стружкой по ГОСТ 5244, бумажной или картонной макулатурой по ГОСТ 10700 или опилками; изделия в контейнерах укладывают по схемам, разработанным предприятием-изготовителем.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9" w:name="i1001626"/>
            <w:bookmarkStart w:id="100" w:name="i991423"/>
            <w:bookmarkEnd w:id="10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</w:t>
            </w:r>
            <w:bookmarkEnd w:id="9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Изделия или ящики из гофрированного картона с изделиями формируют в пакеты на поддоне с обвязкой стальной проволокой или упаковывают в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термоусадочную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пленку.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1" w:name="i1026853"/>
            <w:bookmarkStart w:id="102" w:name="i1015911"/>
            <w:bookmarkEnd w:id="10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  <w:bookmarkEnd w:id="10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Комплектность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3" w:name="i1043009"/>
            <w:bookmarkStart w:id="104" w:name="i1031191"/>
            <w:bookmarkEnd w:id="10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</w:t>
            </w:r>
            <w:bookmarkEnd w:id="10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должны поставляться комплектно.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5" w:name="i1066183"/>
            <w:bookmarkStart w:id="106" w:name="i1056086"/>
            <w:bookmarkEnd w:id="10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</w:t>
            </w:r>
            <w:bookmarkEnd w:id="105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комплекта умывальников (полукруглых, овальных, прямоугольных и трапециевидных) входят: умывальник, сифон с выпуском по </w:t>
            </w:r>
            <w:hyperlink r:id="rId27" w:tooltip="Арматура санитарно-техническая водосливная. 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23289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смеситель или кран по </w:t>
            </w:r>
            <w:hyperlink r:id="rId28" w:tooltip="Смесители и краны водоразборные. Типы и основные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25809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по действующей нормативной документации, два кронштейна по </w:t>
            </w:r>
            <w:hyperlink r:id="rId29" w:tooltip="Кронштейны для умывальников и моек.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1153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- при установке умывальника на пьедестал - два болта по </w:t>
            </w:r>
            <w:hyperlink r:id="rId30" w:tooltip="Болты с шестигранной головкой класса точности В. Конструкция и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7798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7" w:name="i1084709"/>
            <w:bookmarkStart w:id="108" w:name="i1075155"/>
            <w:bookmarkEnd w:id="10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5.5.3</w:t>
            </w:r>
            <w:bookmarkEnd w:id="107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комплекта унитазов входят: унитаз, бачок с арматурой по </w:t>
            </w:r>
            <w:hyperlink r:id="rId31" w:tooltip="Бачки смывные и арматура к ним.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21485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арматура крепления бачка, сиденье по </w:t>
            </w:r>
            <w:hyperlink r:id="rId32" w:tooltip="Сиденья для унитазов.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15062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по технической документации, болты по </w:t>
            </w:r>
            <w:hyperlink r:id="rId33" w:tooltip="Болты с шестигранной головкой класса точности В. Конструкция и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7798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шурупы по </w:t>
            </w:r>
            <w:hyperlink r:id="rId34" w:tooltip="Шурупы с полукруглой головкой. Конструкция и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1144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унитазов без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цельноотлитой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полочки - дополнительно приставная полочка (смонтированная с бачком или без монтажа, вложенная в бачок), резиновая муфта по технической документации.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9" w:name="i1107342"/>
            <w:bookmarkStart w:id="110" w:name="i1095855"/>
            <w:bookmarkEnd w:id="11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5.5.4</w:t>
            </w:r>
            <w:bookmarkEnd w:id="109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комплекта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бидэ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входят: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бидэ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смеситель по </w:t>
            </w:r>
            <w:hyperlink r:id="rId35" w:tooltip="Смесители и краны водоразборные. Типы и основные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25809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сифон с выпуском по </w:t>
            </w:r>
            <w:hyperlink r:id="rId36" w:tooltip="Арматура санитарно-техническая водосливная. 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23289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два шурупа по </w:t>
            </w:r>
            <w:hyperlink r:id="rId37" w:tooltip="Шурупы с полукруглой головкой. Конструкция и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1144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1" w:name="i1126677"/>
            <w:bookmarkStart w:id="112" w:name="i1113039"/>
            <w:bookmarkEnd w:id="11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5.5.5</w:t>
            </w:r>
            <w:bookmarkEnd w:id="111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комплекта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низкорасполагаемых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смывных бачков входят: смывной бачок, арматура наполнительная и спускная по </w:t>
            </w:r>
            <w:hyperlink r:id="rId38" w:tooltip="Бачки смывные и арматура к ним.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21485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по технической документации, арматура крепления.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3" w:name="i1142211"/>
            <w:bookmarkStart w:id="114" w:name="i1135980"/>
            <w:bookmarkEnd w:id="11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5.5.6</w:t>
            </w:r>
            <w:bookmarkEnd w:id="113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комплекта писсуаров входят: писсуар,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писсуарный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 по техническим условиям, четыре шурупа с полукруглой никелированной головкой по </w:t>
            </w:r>
            <w:hyperlink r:id="rId39" w:tooltip="Шурупы с полукруглой головкой. Конструкция и размеры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1144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5" w:name="i1162727"/>
            <w:bookmarkStart w:id="116" w:name="i1158720"/>
            <w:bookmarkEnd w:id="11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5.5.7</w:t>
            </w:r>
            <w:bookmarkEnd w:id="115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комплекта писсуаров с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цельноотлитым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сифоном дополнительно входит латунная или пластмассовая пробка, которая должна быть ввернута в отверстие сифона, а в комплект писсуаров без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цельноотлитого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сифона - чугунный сифон - ревизия или пластмассовый сифон по технической документации.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i1181066"/>
            <w:bookmarkStart w:id="118" w:name="i1172692"/>
            <w:bookmarkEnd w:id="11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5.5.8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согласованию с потребителем изделия допускается поставлять частично или полностью без комплектующих изделий.</w:t>
            </w:r>
            <w:bookmarkEnd w:id="117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9" w:name="i1206855"/>
            <w:bookmarkStart w:id="120" w:name="i1196450"/>
            <w:bookmarkEnd w:id="12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  <w:bookmarkEnd w:id="11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- 5.5.8.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(Введены дополнительно, </w:t>
            </w:r>
            <w:hyperlink r:id="rId40" w:tooltip="Изменение № 1" w:history="1">
              <w:r w:rsidRPr="00EF0A99">
                <w:rPr>
                  <w:rFonts w:ascii="Times New Roman" w:eastAsia="Times New Roman" w:hAnsi="Times New Roman" w:cs="Times New Roman"/>
                  <w:b/>
                  <w:bCs/>
                  <w:color w:val="800080"/>
                  <w:sz w:val="24"/>
                  <w:szCs w:val="24"/>
                  <w:lang w:eastAsia="ru-RU"/>
                </w:rPr>
                <w:t>Изм. № 1</w:t>
              </w:r>
            </w:hyperlink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21" w:name="i1237290"/>
            <w:bookmarkStart w:id="122" w:name="i1227435"/>
            <w:bookmarkStart w:id="123" w:name="i1211743"/>
            <w:bookmarkEnd w:id="122"/>
            <w:bookmarkEnd w:id="123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ПРАВИЛА ПРИЕМКИ</w:t>
            </w:r>
            <w:bookmarkEnd w:id="121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" w:name="i1258282"/>
            <w:bookmarkStart w:id="125" w:name="i1244945"/>
            <w:bookmarkEnd w:id="12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bookmarkEnd w:id="12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должны быть приняты службой технического контроля предприятия-изготовителя в соответствии с требованиями настоящего стандарта и технической документации на изделия конкретного вида.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" w:name="i1277993"/>
            <w:bookmarkStart w:id="127" w:name="i1261469"/>
            <w:bookmarkEnd w:id="12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bookmarkEnd w:id="12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Изделия принимают партиями. Размер партии устанавливают в количестве не 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суточной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выработки изделий, изготовленных по одной технологии в одинаковых условиях.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партия должна 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состоять из изделий одного вида и типа и оформлена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документом о качестве, который должен содержать: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предприятия-изготовителя;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партии и дату изготовления;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 изделия и его условное обозначение;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изделий;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обозначение настоящего стандарта;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отметку о приемке изделий техническим контролем.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" w:name="i1292809"/>
            <w:bookmarkStart w:id="129" w:name="i1287118"/>
            <w:bookmarkEnd w:id="12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bookmarkEnd w:id="128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приемке изделий предприятие-изготовитель проводит приемо-сдаточные (внешний вид, размеры, деформация, термическая стойкость глазури,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функциональная пригодность, герметичность спускного устройства), периодические (термическая стойкость изделия, химическая стойкость глазури) и типовые испытания (механическая прочность изделия).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" w:name="i1318590"/>
            <w:bookmarkStart w:id="131" w:name="i1305083"/>
            <w:bookmarkEnd w:id="13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bookmarkEnd w:id="13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проведения приемо-сдаточных испытаний из каждой партии отбирают образцы изделий в количестве, указанном в таблице </w:t>
            </w:r>
            <w:hyperlink r:id="rId41" w:anchor="i1358930" w:tooltip="Таблица 2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2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" w:name="i1335455"/>
            <w:bookmarkStart w:id="133" w:name="i1323972"/>
            <w:bookmarkEnd w:id="13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  <w:bookmarkEnd w:id="13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Приемо-сдаточные испытания изделий по показателям внешнего вида и невидимых трещин проводят по двухступенчатому плану контроля в соответствии с требованиями </w:t>
            </w:r>
            <w:hyperlink r:id="rId42" w:tooltip="Статистический приемочный контроль по альтернативному признаку. Планы контрол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18242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этом объем выборки, приемочное и браковочное числа 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должны соответствовать указанным в таблице </w:t>
            </w:r>
            <w:hyperlink r:id="rId43" w:anchor="i1376844" w:tooltip="Таблица 3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3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before="120" w:after="120" w:line="240" w:lineRule="auto"/>
              <w:ind w:firstLine="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34" w:name="i1342102"/>
            <w:r w:rsidRPr="00EF0A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 </w:t>
            </w:r>
            <w:bookmarkEnd w:id="13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1982"/>
              <w:gridCol w:w="3116"/>
            </w:tblGrid>
            <w:tr w:rsidR="00EF0A99" w:rsidRPr="00EF0A99">
              <w:trPr>
                <w:tblHeader/>
                <w:jc w:val="center"/>
              </w:trPr>
              <w:tc>
                <w:tcPr>
                  <w:tcW w:w="225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bookmarkStart w:id="135" w:name="i1358930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требования</w:t>
                  </w:r>
                  <w:bookmarkEnd w:id="135"/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пункта</w:t>
                  </w:r>
                </w:p>
              </w:tc>
              <w:tc>
                <w:tcPr>
                  <w:tcW w:w="16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образцов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2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Внешний вид и невидимые трещины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hyperlink r:id="rId44" w:anchor="i491300" w:tooltip="Пункт 5.2.8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5.2.8</w:t>
                    </w:r>
                  </w:hyperlink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См. таблицу </w:t>
                  </w:r>
                  <w:hyperlink r:id="rId45" w:anchor="i1376844" w:tooltip="Таблица 3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3</w:t>
                    </w:r>
                  </w:hyperlink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2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Отклонения размеров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hyperlink r:id="rId46" w:tooltip="Пункт 4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2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Деформация (коробление)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hyperlink r:id="rId47" w:tooltip="Пункт 4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2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Термическая стойкость глазури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hyperlink r:id="rId48" w:anchor="i417668" w:tooltip="Пункт 5.2.4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5.2.4</w:t>
                    </w:r>
                  </w:hyperlink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2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Водопоглощение</w:t>
                  </w:r>
                  <w:proofErr w:type="spellEnd"/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hyperlink r:id="rId49" w:anchor="i364840" w:tooltip="Пункт 5.2.2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5.2.2</w:t>
                    </w:r>
                  </w:hyperlink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225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Функциональная пригодность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hyperlink r:id="rId50" w:anchor="i332002" w:tooltip="Пункт 5.2.1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5.2.1</w:t>
                    </w:r>
                  </w:hyperlink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2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Герметичность спускного устройства</w:t>
                  </w:r>
                </w:p>
              </w:tc>
              <w:tc>
                <w:tcPr>
                  <w:tcW w:w="10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hyperlink r:id="rId51" w:tooltip="Пункт 4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0"/>
                        <w:szCs w:val="20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</w:tbl>
          <w:p w:rsidR="00EF0A99" w:rsidRPr="00EF0A99" w:rsidRDefault="00EF0A99" w:rsidP="00EF0A99">
            <w:pPr>
              <w:spacing w:before="120" w:after="120" w:line="240" w:lineRule="auto"/>
              <w:ind w:firstLine="284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136" w:name="i1361961"/>
            <w:r w:rsidRPr="00EF0A9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Таблица </w:t>
            </w:r>
            <w:bookmarkEnd w:id="13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1558"/>
              <w:gridCol w:w="1558"/>
              <w:gridCol w:w="1557"/>
              <w:gridCol w:w="1557"/>
              <w:gridCol w:w="1557"/>
            </w:tblGrid>
            <w:tr w:rsidR="00EF0A99" w:rsidRPr="00EF0A99">
              <w:trPr>
                <w:tblHeader/>
                <w:jc w:val="center"/>
              </w:trPr>
              <w:tc>
                <w:tcPr>
                  <w:tcW w:w="80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bookmarkStart w:id="137" w:name="i1376844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партии изделия, шт.</w:t>
                  </w:r>
                  <w:bookmarkEnd w:id="137"/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Ступени контроля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выборки, шт.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Общий объем выборки, шт.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Приемочное число Ас</w:t>
                  </w:r>
                </w:p>
              </w:tc>
              <w:tc>
                <w:tcPr>
                  <w:tcW w:w="8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Браковочное число </w:t>
                  </w:r>
                  <w:proofErr w:type="spellStart"/>
                  <w:proofErr w:type="gramStart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</w:t>
                  </w:r>
                  <w:proofErr w:type="gramEnd"/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51 - 90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91 - 150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151 - 280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281 - 500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501 - 1200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1201 - 3200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EF0A99" w:rsidRPr="00EF0A99">
              <w:trPr>
                <w:jc w:val="center"/>
              </w:trPr>
              <w:tc>
                <w:tcPr>
                  <w:tcW w:w="8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Вторая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F0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</w:tbl>
          <w:p w:rsidR="00EF0A99" w:rsidRPr="00EF0A99" w:rsidRDefault="00EF0A99" w:rsidP="00EF0A99">
            <w:pPr>
              <w:spacing w:before="120" w:after="12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Примечание </w:t>
            </w:r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Если объем партии не превышает 50 изделий, проводят контроль каждого изделия.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контроля приняты приемочный уровень дефектности, равный 4 %, и общая степень контроля II.</w:t>
            </w:r>
            <w:proofErr w:type="gramEnd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Партию изделий принимают, если количество дефектных изделий в первой выборке меньше или равно приемочному числу Ас для первой ступени контроля.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Партию не принимают без назначения второй выборки, если количество дефектных изделий больше или равно браковочному числу </w:t>
            </w:r>
            <w:proofErr w:type="spellStart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первой ступени контроля.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количество дефектных изделий в первой выборке больше приемочного числа Ас, но меньше браковочного числа </w:t>
            </w:r>
            <w:proofErr w:type="spellStart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проводят вторую выборку.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Партию изделий принимают, если количество дефектных изделий в двух выборках меньше или равно приемочному числу Ас, или не принимают, если количество дефектных изделий в двух выборках больше или равно браковочному числу </w:t>
            </w:r>
            <w:proofErr w:type="spellStart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ступени контроля.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" w:name="i1394426"/>
            <w:bookmarkStart w:id="139" w:name="i1382687"/>
            <w:bookmarkEnd w:id="13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  <w:bookmarkEnd w:id="138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при проверке размеров и деформации изделий, отобранных от партии, окажется одно изделие, не соответствующее требованиям стандарта на изделия конкретного вида, то партию принимают, если два, то партия приемке не подлежит.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" w:name="i1413784"/>
            <w:bookmarkStart w:id="141" w:name="i1405168"/>
            <w:bookmarkEnd w:id="14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  <w:bookmarkEnd w:id="140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получении неудовлетворительного результата испытаний по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водопоглощению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термической стойкости глазури, функциональной пригодности унитазов и герметичности спускного устройства смывных бачков проводят повторные испытания на удвоенном количестве образцов, взятых от той же партии. Результаты повторных испытаний распространяют на всю партию, а при неудовлетворительных результатах партию бракуют.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" w:name="i1435247"/>
            <w:bookmarkStart w:id="143" w:name="i1421269"/>
            <w:bookmarkEnd w:id="14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  <w:bookmarkEnd w:id="142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несоответствия партии изделий по внешнему виду, размерам и деформации, функциональной пригодности унитазов и герметичности спускного устройства смывного бачка допускается поштучная пересортировка изделий и повторная приемка.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" w:name="i1456027"/>
            <w:bookmarkStart w:id="145" w:name="i1446711"/>
            <w:bookmarkEnd w:id="14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  <w:bookmarkEnd w:id="14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Периодические испытания по определению термической стойкости изделий и химической стойкости глазури проводят не реже одного раза в полугодие на трех 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изделиях каждого вида.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" w:name="i1473220"/>
            <w:bookmarkStart w:id="147" w:name="i1465244"/>
            <w:bookmarkEnd w:id="14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  <w:bookmarkEnd w:id="146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получении неудовлетворительных результатов периодических испытаний изготовитель переводит испытания по данному показателю в категорию приемо-сдаточных до получения положительных результатов не менее чем на пяти партиях подряд.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" w:name="i1494372"/>
            <w:bookmarkStart w:id="149" w:name="i1481051"/>
            <w:bookmarkEnd w:id="14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  <w:bookmarkEnd w:id="14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Типовые испытания по определению механической прочности изделий проводят на трех изделиях (унитазы, умывальник, 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бидэ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постановке их на производство, изменении конструкции, состава масс, технологических режимов изготовления, а также в других случаях, определяемых базовой организацией по стандартизации.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50" w:name="i1528429"/>
            <w:bookmarkStart w:id="151" w:name="i1516682"/>
            <w:bookmarkStart w:id="152" w:name="i1503694"/>
            <w:bookmarkEnd w:id="151"/>
            <w:bookmarkEnd w:id="152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МЕТОДЫ ИСПЫТАНИЙ</w:t>
            </w:r>
            <w:bookmarkEnd w:id="150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испытаний изделий - по </w:t>
            </w:r>
            <w:hyperlink r:id="rId52" w:tooltip="Изделия санитарные керамические. Методы испытаний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13449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53" w:name="i1553538"/>
            <w:bookmarkStart w:id="154" w:name="i1545366"/>
            <w:bookmarkStart w:id="155" w:name="i1536331"/>
            <w:bookmarkEnd w:id="154"/>
            <w:bookmarkEnd w:id="155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ТРАНСПОРТИРОВАНИЕ И ХРАНЕНИЕ</w:t>
            </w:r>
            <w:bookmarkEnd w:id="153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" w:name="i1571633"/>
            <w:bookmarkStart w:id="157" w:name="i1562703"/>
            <w:bookmarkEnd w:id="15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bookmarkEnd w:id="15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Транспортирование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" w:name="i1594763"/>
            <w:bookmarkStart w:id="159" w:name="i1587170"/>
            <w:bookmarkEnd w:id="15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  <w:bookmarkEnd w:id="15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перевозят транспортом всех видов в соответствии с правилами перевозок грузов, действующими на данном виде транспорта, в дощатых обрешетках или решетчатых дощатых ящиках, или в контейнерах, или транспортными пакетами.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" w:name="i1613803"/>
            <w:bookmarkStart w:id="161" w:name="i1605818"/>
            <w:bookmarkEnd w:id="16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  <w:bookmarkEnd w:id="160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азмещать и крепить груз в железнодорожных вагонах необходимо в соответствии с разделом </w:t>
            </w:r>
            <w:r w:rsidRPr="00EF0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«Технических условий погрузки и крепления грузов», утвержденных МПС, с учетом полного использования грузоподъемности (вместимости) вагонов и контейнеров.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" w:name="i1634623"/>
            <w:bookmarkStart w:id="163" w:name="i1626441"/>
            <w:bookmarkEnd w:id="16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</w:t>
            </w:r>
            <w:bookmarkEnd w:id="16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районы Крайнего Севера и труднодоступные районы изделия должны поставляться в соответствии с требованиями </w:t>
            </w:r>
            <w:hyperlink r:id="rId53" w:tooltip="Продукция, отправляемая в районы Крайнего Севера и приравненные к ним местности. Упаковка, маркировка, транспортирование и хранение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15846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" w:name="i1656069"/>
            <w:bookmarkStart w:id="165" w:name="i1648174"/>
            <w:bookmarkEnd w:id="16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8.1.4</w:t>
            </w:r>
            <w:bookmarkEnd w:id="164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перевозке автомобильным транспортом изделия, упакованные в соответствии с требованиями настоящего стандарта, устанавливают вплотную рядами в продольном направлении по всей площади автомашины, высотой не более двух ярусов.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транспортировка изделий автотранспортом без упаковки по согласованию с потребителем. При этом должны быть приняты меры к предохранению изделий от механических повреждений.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" w:name="i1671833"/>
            <w:bookmarkStart w:id="167" w:name="i1666218"/>
            <w:bookmarkEnd w:id="16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8.1.5</w:t>
            </w:r>
            <w:bookmarkEnd w:id="166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перевозке авиационным транспортом изделия, упакованные в дощатые обрешетки по ГОСТ 12082 или решетчатые дощатые ящики по </w:t>
            </w:r>
            <w:hyperlink r:id="rId54" w:tooltip="Ящики дощатые неразборные для грузов массой до 500 кг. Общие технические условия" w:history="1">
              <w:r w:rsidRPr="00EF0A99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ru-RU"/>
                </w:rPr>
                <w:t>ГОСТ 2991</w:t>
              </w:r>
            </w:hyperlink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контейнеры марок УАК-5А и УАК-2,5 ГОСТ 21900, укладывают вплотную горизонтальными рядами высотой не более двух ярусов.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" w:name="i1695847"/>
            <w:bookmarkStart w:id="169" w:name="i1682129"/>
            <w:bookmarkEnd w:id="16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8.1.6</w:t>
            </w:r>
            <w:bookmarkEnd w:id="168"/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перевозке водным транспортом изделия, упакованные в соответствии с требованиями настоящего стандарта, укладывают горизонтальными рядами высотой не более двух ярусов.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" w:name="i1715927"/>
            <w:bookmarkStart w:id="171" w:name="i1706787"/>
            <w:bookmarkEnd w:id="17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bookmarkEnd w:id="17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Хранение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" w:name="i1738056"/>
            <w:bookmarkStart w:id="173" w:name="i1723892"/>
            <w:bookmarkEnd w:id="17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</w:t>
            </w:r>
            <w:bookmarkEnd w:id="17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следует хранить раздельно по видам и сортам штабелями в крытых складских помещениях. Высота штабеля упакованных изделий не должна превышать 1,5 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" w:name="i1755083"/>
            <w:bookmarkStart w:id="175" w:name="i1744742"/>
            <w:bookmarkEnd w:id="17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8.2.2</w:t>
            </w:r>
            <w:bookmarkEnd w:id="17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штабелей на складе должно обеспечивать: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сохранность изделий в штабеле;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беспрепятственную работу складского оборудования;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свободный доступ к штабелю;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противопожарных правил и норм.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76" w:name="i1788809"/>
            <w:bookmarkStart w:id="177" w:name="i1771507"/>
            <w:bookmarkStart w:id="178" w:name="i1767065"/>
            <w:bookmarkEnd w:id="177"/>
            <w:bookmarkEnd w:id="178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ГАРАНТИИ ИЗГОТОВИТЕЛЯ</w:t>
            </w:r>
            <w:bookmarkEnd w:id="176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9" w:name="i1807065"/>
            <w:bookmarkStart w:id="180" w:name="i1793641"/>
            <w:bookmarkEnd w:id="18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bookmarkEnd w:id="17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Изготовитель гарантирует соответствие изделий требованиям настоящего стандарта и технической документации на изделия конкретного вида при соблюдении правил их 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транспортирования и хранения.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1" w:name="i1825687"/>
            <w:bookmarkStart w:id="182" w:name="i1812624"/>
            <w:bookmarkEnd w:id="18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bookmarkEnd w:id="18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Гарантийный срок эксплуатации изделий - один год со дня сдачи объекта в эксплуатацию или продажи, но не более полутора лет со дня отгрузки изготовителем.</w:t>
            </w:r>
          </w:p>
          <w:p w:rsidR="00EF0A99" w:rsidRPr="00EF0A99" w:rsidRDefault="00EF0A99" w:rsidP="00EF0A99">
            <w:pPr>
              <w:keepNext/>
              <w:spacing w:before="120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83" w:name="i1858742"/>
            <w:bookmarkStart w:id="184" w:name="i1847693"/>
            <w:bookmarkStart w:id="185" w:name="i1831586"/>
            <w:bookmarkEnd w:id="184"/>
            <w:bookmarkEnd w:id="185"/>
            <w:r w:rsidRPr="00EF0A99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>ПРИЛОЖЕНИЕ А</w:t>
            </w:r>
            <w:bookmarkEnd w:id="183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(обязательное)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86" w:name="i1865156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ТЕРМИНЫ И ОПРЕДЕЛЕНИЯ САНИТАРНЫХ КЕРАМИЧЕСКИХ ИЗДЕЛИЙ</w:t>
            </w:r>
            <w:bookmarkEnd w:id="186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7" w:name="i1885091"/>
            <w:bookmarkStart w:id="188" w:name="i1878226"/>
            <w:bookmarkEnd w:id="18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18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термины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Керамические санитарные изделия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глазурованные изделия, изготовленные из смеси белых глин и минералов, обожженные при высокой температуре и предназначенные для санитарно-гигиенического и хозяйственного применения путем приема и смыва загрязнений водой.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9" w:name="i1901695"/>
            <w:bookmarkStart w:id="190" w:name="i1893234"/>
            <w:bookmarkEnd w:id="19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18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Термины поверхностей изделий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Видимая поверхность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поверхность изделия, видимая спереди и сбоку при положении изделия, соответствующем 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эксплуатационному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Невидимая поверхность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поверхность изделия, невидимая спереди и сбоку при положении изделия, соответствующем 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эксплуатационному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Функциональная поверхность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поверхность части изделия, подвергаемая воздействию водопроводной или сточной воды.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Монтажная поверхность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поверхность изделия, предназначенная для крепления и сборки.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Декорирование 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нанесение на видимую поверхность изделия рисунка одного или нескольких цветов.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Функциональная пригодность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способность изделия выполнять свои функции в течение срока эксплуатации.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1" w:name="i1924343"/>
            <w:bookmarkStart w:id="192" w:name="i1912326"/>
            <w:bookmarkEnd w:id="19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End w:id="19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Термины дефектов санитарных керамических изделий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треск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трещины по глазури и черепку, возникающие после процесса обжига изделий на стадии их охлаждения, вследствие внутренних напряжений без внешнего механического воздействия.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Оттенок основного цвета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отличие окраски поверхности изделия с большей или меньшей насыщенностью цвета.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Матовость 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или отсутствие блеска блестящей глазури.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Пятно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зона другой окраски размером более 1 мм, отличающейся от основного цвета.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Подтек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местное утолщение глазури, имеющее форму застывшей струи.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Плешина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место, не покрытое глазурью.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Вскипание глазури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мелкие сконцентрированные пузырьки на поверхности глазури, не поддающиеся раздавливанию.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Мушка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точка темного цвета (коричневая, черная, зеленая) размером до 1 мм.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Прыщ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небольшое плотное вздутие глазури или керамической массы.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Пузырь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небольшое полое вздутие глазури или керамической массы.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Посечка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несквозная открытая или закрытая трещина.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Трещина закрытая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трещина, покрытая глазурью.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Трещина открытая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трещина, не покрытая глазурью.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Откол неглазурованный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механическое повреждение изделия, не покрытое глазурью.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Откол глазурованный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механическое повреждение изделия, покрытое глазурью.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Цек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тонкие волосные трещины глазури, образующиеся вследствие различия коэффициента термического расширения черепка и глазури.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Засорка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инородные тела, покрытые или не покрытые глазурью, выступающие над поверхностью изделия.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Накол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углубление в виде точки на поверхности глазури.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Волнистость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волнообразное изменение толщины глазури.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Остеклованное место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зона утонченного слоя глазури, под которым просвечивается 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черепок.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Выплавки (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выгорки</w:t>
            </w:r>
            <w:proofErr w:type="spellEnd"/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углубления на поверхности изделия, образующиеся вследствие сгорания или расплавления инородного тела.</w:t>
            </w:r>
          </w:p>
          <w:p w:rsidR="00EF0A99" w:rsidRPr="00EF0A99" w:rsidRDefault="00EF0A99" w:rsidP="00EF0A99">
            <w:pPr>
              <w:keepNext/>
              <w:spacing w:before="120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93" w:name="i1952945"/>
            <w:bookmarkStart w:id="194" w:name="i1945875"/>
            <w:bookmarkStart w:id="195" w:name="i1936714"/>
            <w:bookmarkEnd w:id="194"/>
            <w:bookmarkEnd w:id="195"/>
            <w:r w:rsidRPr="00EF0A99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>ПРИЛОЖЕНИЕ Б</w:t>
            </w:r>
            <w:bookmarkEnd w:id="193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(обязательное)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196" w:name="i1967963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НОМЕНКЛАТУРА ПОКАЗАТЕЛЕЙ КАЧЕСТВА САНИТАРНЫХ КЕРАМИЧЕСКИХ ИЗДЕЛИЙ</w:t>
            </w:r>
            <w:bookmarkEnd w:id="196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7" w:name="i1986758"/>
            <w:bookmarkStart w:id="198" w:name="i1974567"/>
            <w:bookmarkEnd w:id="19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19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Водопоглощение</w:t>
            </w:r>
            <w:proofErr w:type="spellEnd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9" w:name="i2007521"/>
            <w:bookmarkStart w:id="200" w:name="i1993227"/>
            <w:bookmarkEnd w:id="20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19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Термическая стойкость прибора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1" w:name="i2022570"/>
            <w:bookmarkStart w:id="202" w:name="i2011065"/>
            <w:bookmarkEnd w:id="20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End w:id="20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Термическая стойкость покрытия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3" w:name="i2045673"/>
            <w:bookmarkStart w:id="204" w:name="i2033394"/>
            <w:bookmarkEnd w:id="20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End w:id="20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Химическая стойкость покрытия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" w:name="i2068880"/>
            <w:bookmarkStart w:id="206" w:name="i2056300"/>
            <w:bookmarkEnd w:id="20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End w:id="20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Механическая прочность прибора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7" w:name="i2083811"/>
            <w:bookmarkStart w:id="208" w:name="i2077189"/>
            <w:bookmarkEnd w:id="20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End w:id="20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Присоединительные размеры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9" w:name="i2105556"/>
            <w:bookmarkStart w:id="210" w:name="i2096202"/>
            <w:bookmarkEnd w:id="21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End w:id="20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Габаритные размеры, отклонения от них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1" w:name="i2126622"/>
            <w:bookmarkStart w:id="212" w:name="i2112032"/>
            <w:bookmarkEnd w:id="21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End w:id="21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Отклонения от плоскостности и коробление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3" w:name="i2143727"/>
            <w:bookmarkStart w:id="214" w:name="i2131885"/>
            <w:bookmarkEnd w:id="21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End w:id="21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 и форма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5" w:name="i2162780"/>
            <w:bookmarkStart w:id="216" w:name="i2153116"/>
            <w:bookmarkEnd w:id="216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End w:id="215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Показатели внешнего вида (дефекты)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7" w:name="i2182017"/>
            <w:bookmarkStart w:id="218" w:name="i2178572"/>
            <w:bookmarkEnd w:id="218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End w:id="217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Сортность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9" w:name="i2205025"/>
            <w:bookmarkStart w:id="220" w:name="i2195717"/>
            <w:bookmarkEnd w:id="220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End w:id="219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Полезная вместимость (для бачков)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1" w:name="i2225288"/>
            <w:bookmarkStart w:id="222" w:name="i2214339"/>
            <w:bookmarkEnd w:id="222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End w:id="221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Высота гидравлического затвора (для унитазов, писсуаров и чаш общественного туалета)</w:t>
            </w:r>
          </w:p>
          <w:p w:rsidR="00EF0A99" w:rsidRPr="00EF0A99" w:rsidRDefault="00EF0A99" w:rsidP="00EF0A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3" w:name="i2244890"/>
            <w:bookmarkStart w:id="224" w:name="i2235949"/>
            <w:bookmarkEnd w:id="224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End w:id="223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Смыв и ополаскивание рабочей поверхности (для унитазов, писсуаров и чаш общественного туалета)</w:t>
            </w:r>
          </w:p>
          <w:p w:rsidR="00EF0A99" w:rsidRPr="00EF0A99" w:rsidRDefault="00EF0A99" w:rsidP="00EF0A99">
            <w:pPr>
              <w:keepNext/>
              <w:spacing w:before="120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225" w:name="i2276230"/>
            <w:bookmarkStart w:id="226" w:name="i2263160"/>
            <w:bookmarkStart w:id="227" w:name="i2256951"/>
            <w:bookmarkEnd w:id="226"/>
            <w:bookmarkEnd w:id="227"/>
            <w:r w:rsidRPr="00EF0A99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>В</w:t>
            </w:r>
            <w:bookmarkEnd w:id="225"/>
            <w:proofErr w:type="gramEnd"/>
          </w:p>
          <w:p w:rsidR="00EF0A99" w:rsidRPr="00EF0A99" w:rsidRDefault="00EF0A99" w:rsidP="00EF0A99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(обязательное)</w:t>
            </w:r>
          </w:p>
          <w:p w:rsidR="00EF0A99" w:rsidRPr="00EF0A99" w:rsidRDefault="00EF0A99" w:rsidP="00EF0A99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228" w:name="i2285314"/>
            <w:r w:rsidRPr="00EF0A9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РАСПРЕДЕЛЕНИЕ ПОВЕРХНОСТЕЙ САНИТАРНЫХ КЕРАМИЧЕСКИХ ИЗДЕЛИЙ ПО УСЛОВИЯМ УСТАНОВКИ</w:t>
            </w:r>
            <w:bookmarkEnd w:id="228"/>
          </w:p>
          <w:p w:rsidR="00EF0A99" w:rsidRPr="00EF0A99" w:rsidRDefault="00EF0A99" w:rsidP="00EF0A9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</w:t>
            </w:r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9" w:name="i2295015"/>
            <w:r w:rsidRPr="00EF0A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C7A45" wp14:editId="089B6FE1">
                  <wp:extent cx="2190750" cy="1600200"/>
                  <wp:effectExtent l="0" t="0" r="0" b="0"/>
                  <wp:docPr id="1" name="Рисунок 1" descr="http://www.docload.ru/Basesdoc/3/3229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cload.ru/Basesdoc/3/3229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29"/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</w:t>
            </w:r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" w:name="i2301530"/>
            <w:r w:rsidRPr="00EF0A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E1FB0CD" wp14:editId="30CE8CCE">
                  <wp:extent cx="1666875" cy="1971675"/>
                  <wp:effectExtent l="0" t="0" r="9525" b="9525"/>
                  <wp:docPr id="2" name="Рисунок 2" descr="http://www.docload.ru/Basesdoc/3/3229/x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cload.ru/Basesdoc/3/3229/x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0"/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</w:t>
            </w:r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" w:name="i2315694"/>
            <w:r w:rsidRPr="00EF0A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FC76A0" wp14:editId="365FD661">
                  <wp:extent cx="1600200" cy="1838325"/>
                  <wp:effectExtent l="0" t="0" r="0" b="9525"/>
                  <wp:docPr id="3" name="Рисунок 3" descr="http://www.docload.ru/Basesdoc/3/3229/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cload.ru/Basesdoc/3/3229/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1"/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</w:t>
            </w:r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" w:name="i2322399"/>
            <w:r w:rsidRPr="00EF0A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023A1" wp14:editId="2153898B">
                  <wp:extent cx="2867025" cy="1638300"/>
                  <wp:effectExtent l="0" t="0" r="9525" b="0"/>
                  <wp:docPr id="4" name="Рисунок 4" descr="http://www.docload.ru/Basesdoc/3/3229/x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cload.ru/Basesdoc/3/3229/x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2"/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Биде</w:t>
            </w:r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" w:name="i2331719"/>
            <w:r w:rsidRPr="00EF0A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D059DD" wp14:editId="001427E4">
                  <wp:extent cx="2419350" cy="1857375"/>
                  <wp:effectExtent l="0" t="0" r="0" b="9525"/>
                  <wp:docPr id="5" name="Рисунок 5" descr="http://www.docload.ru/Basesdoc/3/3229/x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cload.ru/Basesdoc/3/3229/x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3"/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</w:t>
            </w:r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" w:name="i2344374"/>
            <w:r w:rsidRPr="00EF0A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4AF693" wp14:editId="76E22756">
                  <wp:extent cx="2371725" cy="2000250"/>
                  <wp:effectExtent l="0" t="0" r="9525" b="0"/>
                  <wp:docPr id="6" name="Рисунок 6" descr="http://www.docload.ru/Basesdoc/3/3229/x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ocload.ru/Basesdoc/3/3229/x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4"/>
          </w:p>
          <w:p w:rsidR="00EF0A99" w:rsidRPr="00EF0A99" w:rsidRDefault="00EF0A99" w:rsidP="00EF0A9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поверхностей:</w:t>
            </w:r>
          </w:p>
          <w:p w:rsidR="00EF0A99" w:rsidRPr="00EF0A99" w:rsidRDefault="00EF0A99" w:rsidP="00EF0A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" w:name="i2367551"/>
            <w:bookmarkStart w:id="236" w:name="i2353812"/>
            <w:bookmarkEnd w:id="236"/>
            <w:r w:rsidRPr="00EF0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</w:t>
            </w:r>
            <w:proofErr w:type="gramStart"/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видимая</w:t>
            </w:r>
            <w:proofErr w:type="gramEnd"/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EF0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функциональная; </w:t>
            </w:r>
            <w:r w:rsidRPr="00EF0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монтажная; </w:t>
            </w:r>
            <w:r w:rsidRPr="00EF0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невидимая; </w:t>
            </w:r>
            <w:r w:rsidRPr="00EF0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EF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допускается не глазуровать.</w:t>
            </w:r>
            <w:bookmarkEnd w:id="235"/>
          </w:p>
          <w:p w:rsidR="00EF0A99" w:rsidRPr="00EF0A99" w:rsidRDefault="00EF0A99" w:rsidP="00EF0A9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слова: изделия санитарные керамические (унитазы, умывальники, смывные бачки, биде, раковины, писсуары), классификация, технические требования, маркировка, упаковка, транспортирование, хранение.</w:t>
            </w:r>
            <w:proofErr w:type="gramEnd"/>
          </w:p>
          <w:p w:rsidR="00EF0A99" w:rsidRPr="00EF0A99" w:rsidRDefault="00EF0A99" w:rsidP="00EF0A9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СОДЕРЖАНИЕ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EF0A99" w:rsidRPr="00EF0A99">
              <w:trPr>
                <w:jc w:val="center"/>
              </w:trPr>
              <w:tc>
                <w:tcPr>
                  <w:tcW w:w="92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anchor="i124766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1 область применения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2" w:anchor="i152506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2 нормативные ссылки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3" w:anchor="i183546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3 определения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anchor="i211434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4 основные параметры и размеры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anchor="i253713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5 общие технические требования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anchor="i1227435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6 правила приемки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anchor="i1516682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7 методы испытаний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anchor="i1545366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8 транспортирование и хранение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anchor="i1771507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9 гарантии изготовителя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anchor="i1847693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Приложение</w:t>
                    </w:r>
                    <w:proofErr w:type="gramStart"/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  <w:r w:rsidRPr="00EF0A99">
                      <w:rPr>
                        <w:rFonts w:ascii="Times New Roman" w:eastAsia="Times New Roman" w:hAnsi="Times New Roman" w:cs="Times New Roman"/>
                        <w:cap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А</w:t>
                    </w:r>
                    <w:proofErr w:type="gramEnd"/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</w:hyperlink>
                  <w:hyperlink r:id="rId71" w:anchor="i1865156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Термины и определения санитарных керамических изделий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anchor="i1945875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Приложение</w:t>
                    </w:r>
                    <w:proofErr w:type="gramStart"/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  <w:r w:rsidRPr="00EF0A99">
                      <w:rPr>
                        <w:rFonts w:ascii="Times New Roman" w:eastAsia="Times New Roman" w:hAnsi="Times New Roman" w:cs="Times New Roman"/>
                        <w:cap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Б</w:t>
                    </w:r>
                    <w:proofErr w:type="gramEnd"/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</w:hyperlink>
                  <w:hyperlink r:id="rId73" w:anchor="i1967963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Номенклатура показателей качества санитарных керамических изделий</w:t>
                    </w:r>
                  </w:hyperlink>
                </w:p>
                <w:p w:rsidR="00EF0A99" w:rsidRPr="00EF0A99" w:rsidRDefault="00EF0A99" w:rsidP="00EF0A99">
                  <w:pPr>
                    <w:spacing w:after="0" w:line="240" w:lineRule="auto"/>
                    <w:ind w:right="45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anchor="i2263160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Приложение</w:t>
                    </w:r>
                    <w:proofErr w:type="gramStart"/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  <w:r w:rsidRPr="00EF0A99">
                      <w:rPr>
                        <w:rFonts w:ascii="Times New Roman" w:eastAsia="Times New Roman" w:hAnsi="Times New Roman" w:cs="Times New Roman"/>
                        <w:caps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В</w:t>
                    </w:r>
                    <w:proofErr w:type="gramEnd"/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</w:hyperlink>
                  <w:hyperlink r:id="rId75" w:anchor="i2285314" w:history="1">
                    <w:r w:rsidRPr="00EF0A99">
                      <w:rPr>
                        <w:rFonts w:ascii="Times New Roman" w:eastAsia="Times New Roman" w:hAnsi="Times New Roman" w:cs="Times New Roman"/>
                        <w:color w:val="800080"/>
                        <w:sz w:val="24"/>
                        <w:szCs w:val="24"/>
                        <w:u w:val="single"/>
                        <w:lang w:eastAsia="ru-RU"/>
                      </w:rPr>
                      <w:t>Распределение поверхностей санитарных керамических изделий по условиям установки</w:t>
                    </w:r>
                  </w:hyperlink>
                </w:p>
              </w:tc>
            </w:tr>
          </w:tbl>
          <w:p w:rsidR="00EF0A99" w:rsidRPr="00EF0A99" w:rsidRDefault="00EF0A99" w:rsidP="00EF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441" w:rsidRDefault="00FD1441"/>
    <w:sectPr w:rsidR="00FD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99"/>
    <w:rsid w:val="00EF0A99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0A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0A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0A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0A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F0A9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reformatted">
    <w:name w:val="preformatted"/>
    <w:basedOn w:val="a"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F0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A99"/>
  </w:style>
  <w:style w:type="character" w:styleId="a5">
    <w:name w:val="Hyperlink"/>
    <w:basedOn w:val="a0"/>
    <w:uiPriority w:val="99"/>
    <w:semiHidden/>
    <w:unhideWhenUsed/>
    <w:rsid w:val="00EF0A99"/>
  </w:style>
  <w:style w:type="character" w:styleId="a6">
    <w:name w:val="FollowedHyperlink"/>
    <w:basedOn w:val="a0"/>
    <w:uiPriority w:val="99"/>
    <w:semiHidden/>
    <w:unhideWhenUsed/>
    <w:rsid w:val="00EF0A99"/>
    <w:rPr>
      <w:color w:val="8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F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0A9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0A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0A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0A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F0A9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reformatted">
    <w:name w:val="preformatted"/>
    <w:basedOn w:val="a"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F0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0A99"/>
  </w:style>
  <w:style w:type="character" w:styleId="a5">
    <w:name w:val="Hyperlink"/>
    <w:basedOn w:val="a0"/>
    <w:uiPriority w:val="99"/>
    <w:semiHidden/>
    <w:unhideWhenUsed/>
    <w:rsid w:val="00EF0A99"/>
  </w:style>
  <w:style w:type="character" w:styleId="a6">
    <w:name w:val="FollowedHyperlink"/>
    <w:basedOn w:val="a0"/>
    <w:uiPriority w:val="99"/>
    <w:semiHidden/>
    <w:unhideWhenUsed/>
    <w:rsid w:val="00EF0A99"/>
    <w:rPr>
      <w:color w:val="8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F0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EF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413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8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286955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cload.ru/Basesdoc/7/7374/index.htm" TargetMode="External"/><Relationship Id="rId18" Type="http://schemas.openxmlformats.org/officeDocument/2006/relationships/hyperlink" Target="http://www.docload.ru/Basesdoc/3/3241/index.htm" TargetMode="External"/><Relationship Id="rId26" Type="http://schemas.openxmlformats.org/officeDocument/2006/relationships/hyperlink" Target="http://www.docload.ru/Basesdoc/31/31424/index.htm" TargetMode="External"/><Relationship Id="rId39" Type="http://schemas.openxmlformats.org/officeDocument/2006/relationships/hyperlink" Target="http://www.docload.ru/Basesdoc/7/7374/index.htm" TargetMode="External"/><Relationship Id="rId21" Type="http://schemas.openxmlformats.org/officeDocument/2006/relationships/hyperlink" Target="http://www.docload.ru/Basesdoc/3/3229/index.htm" TargetMode="External"/><Relationship Id="rId34" Type="http://schemas.openxmlformats.org/officeDocument/2006/relationships/hyperlink" Target="http://www.docload.ru/Basesdoc/7/7374/index.htm" TargetMode="External"/><Relationship Id="rId42" Type="http://schemas.openxmlformats.org/officeDocument/2006/relationships/hyperlink" Target="http://www.docload.ru/Basesdoc/8/8031/index.htm" TargetMode="External"/><Relationship Id="rId47" Type="http://schemas.openxmlformats.org/officeDocument/2006/relationships/hyperlink" Target="http://www.docload.ru/Basesdoc/3/3229/index.htm" TargetMode="External"/><Relationship Id="rId50" Type="http://schemas.openxmlformats.org/officeDocument/2006/relationships/hyperlink" Target="http://www.docload.ru/Basesdoc/3/3229/index.htm" TargetMode="External"/><Relationship Id="rId55" Type="http://schemas.openxmlformats.org/officeDocument/2006/relationships/image" Target="media/image1.gif"/><Relationship Id="rId63" Type="http://schemas.openxmlformats.org/officeDocument/2006/relationships/hyperlink" Target="http://www.docload.ru/Basesdoc/3/3229/index.htm" TargetMode="External"/><Relationship Id="rId68" Type="http://schemas.openxmlformats.org/officeDocument/2006/relationships/hyperlink" Target="http://www.docload.ru/Basesdoc/3/3229/index.htm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docload.ru/Basesdoc/3/3229/index.htm" TargetMode="External"/><Relationship Id="rId71" Type="http://schemas.openxmlformats.org/officeDocument/2006/relationships/hyperlink" Target="http://www.docload.ru/Basesdoc/3/3229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ocload.ru/Basesdoc/3/3228/index.htm" TargetMode="External"/><Relationship Id="rId29" Type="http://schemas.openxmlformats.org/officeDocument/2006/relationships/hyperlink" Target="http://www.docload.ru/Basesdoc/3/3190/index.htm" TargetMode="External"/><Relationship Id="rId11" Type="http://schemas.openxmlformats.org/officeDocument/2006/relationships/hyperlink" Target="http://www.docload.ru/Basesdoc/7/7997/index.htm" TargetMode="External"/><Relationship Id="rId24" Type="http://schemas.openxmlformats.org/officeDocument/2006/relationships/hyperlink" Target="http://www.docload.ru/Basesdoc/3/3229/index3458.htm" TargetMode="External"/><Relationship Id="rId32" Type="http://schemas.openxmlformats.org/officeDocument/2006/relationships/hyperlink" Target="http://www.docload.ru/Basesdoc/3/3228/index.htm" TargetMode="External"/><Relationship Id="rId37" Type="http://schemas.openxmlformats.org/officeDocument/2006/relationships/hyperlink" Target="http://www.docload.ru/Basesdoc/7/7374/index.htm" TargetMode="External"/><Relationship Id="rId40" Type="http://schemas.openxmlformats.org/officeDocument/2006/relationships/hyperlink" Target="http://www.docload.ru/Basesdoc/3/3229/index3458.htm" TargetMode="External"/><Relationship Id="rId45" Type="http://schemas.openxmlformats.org/officeDocument/2006/relationships/hyperlink" Target="http://www.docload.ru/Basesdoc/3/3229/index.htm" TargetMode="External"/><Relationship Id="rId53" Type="http://schemas.openxmlformats.org/officeDocument/2006/relationships/hyperlink" Target="http://www.docload.ru/Basesdoc/39/39649/index.htm" TargetMode="External"/><Relationship Id="rId58" Type="http://schemas.openxmlformats.org/officeDocument/2006/relationships/image" Target="media/image4.gif"/><Relationship Id="rId66" Type="http://schemas.openxmlformats.org/officeDocument/2006/relationships/hyperlink" Target="http://www.docload.ru/Basesdoc/3/3229/index.htm" TargetMode="External"/><Relationship Id="rId74" Type="http://schemas.openxmlformats.org/officeDocument/2006/relationships/hyperlink" Target="http://www.docload.ru/Basesdoc/3/3229/index.htm" TargetMode="External"/><Relationship Id="rId5" Type="http://schemas.openxmlformats.org/officeDocument/2006/relationships/hyperlink" Target="http://www.docload.ru/Basesdoc/3/3229/index.htm" TargetMode="External"/><Relationship Id="rId15" Type="http://schemas.openxmlformats.org/officeDocument/2006/relationships/hyperlink" Target="http://www.docload.ru/Basesdoc/6/6014/index.htm" TargetMode="External"/><Relationship Id="rId23" Type="http://schemas.openxmlformats.org/officeDocument/2006/relationships/hyperlink" Target="http://www.docload.ru/Basesdoc/3/3229/index.htm" TargetMode="External"/><Relationship Id="rId28" Type="http://schemas.openxmlformats.org/officeDocument/2006/relationships/hyperlink" Target="http://www.docload.ru/Basesdoc/3/3246/index.htm" TargetMode="External"/><Relationship Id="rId36" Type="http://schemas.openxmlformats.org/officeDocument/2006/relationships/hyperlink" Target="http://www.docload.ru/Basesdoc/3/3241/index.htm" TargetMode="External"/><Relationship Id="rId49" Type="http://schemas.openxmlformats.org/officeDocument/2006/relationships/hyperlink" Target="http://www.docload.ru/Basesdoc/3/3229/index.htm" TargetMode="External"/><Relationship Id="rId57" Type="http://schemas.openxmlformats.org/officeDocument/2006/relationships/image" Target="media/image3.gif"/><Relationship Id="rId61" Type="http://schemas.openxmlformats.org/officeDocument/2006/relationships/hyperlink" Target="http://www.docload.ru/Basesdoc/3/3229/index.htm" TargetMode="External"/><Relationship Id="rId10" Type="http://schemas.openxmlformats.org/officeDocument/2006/relationships/hyperlink" Target="http://www.docload.ru/Basesdoc/3/3227/index.htm" TargetMode="External"/><Relationship Id="rId19" Type="http://schemas.openxmlformats.org/officeDocument/2006/relationships/hyperlink" Target="http://www.docload.ru/Basesdoc/3/3229/index3458.htm" TargetMode="External"/><Relationship Id="rId31" Type="http://schemas.openxmlformats.org/officeDocument/2006/relationships/hyperlink" Target="http://www.docload.ru/Basesdoc/3/3234/index.htm" TargetMode="External"/><Relationship Id="rId44" Type="http://schemas.openxmlformats.org/officeDocument/2006/relationships/hyperlink" Target="http://www.docload.ru/Basesdoc/3/3229/index.htm" TargetMode="External"/><Relationship Id="rId52" Type="http://schemas.openxmlformats.org/officeDocument/2006/relationships/hyperlink" Target="http://www.docload.ru/Basesdoc/3/3227/index.htm" TargetMode="External"/><Relationship Id="rId60" Type="http://schemas.openxmlformats.org/officeDocument/2006/relationships/image" Target="media/image6.gif"/><Relationship Id="rId65" Type="http://schemas.openxmlformats.org/officeDocument/2006/relationships/hyperlink" Target="http://www.docload.ru/Basesdoc/3/3229/index.htm" TargetMode="External"/><Relationship Id="rId73" Type="http://schemas.openxmlformats.org/officeDocument/2006/relationships/hyperlink" Target="http://www.docload.ru/Basesdoc/3/3229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load.ru/Basesdoc/31/31424/index.htm" TargetMode="External"/><Relationship Id="rId14" Type="http://schemas.openxmlformats.org/officeDocument/2006/relationships/hyperlink" Target="http://www.docload.ru/Basesdoc/3/3190/index.htm" TargetMode="External"/><Relationship Id="rId22" Type="http://schemas.openxmlformats.org/officeDocument/2006/relationships/hyperlink" Target="http://www.docload.ru/Basesdoc/3/3229/index.htm" TargetMode="External"/><Relationship Id="rId27" Type="http://schemas.openxmlformats.org/officeDocument/2006/relationships/hyperlink" Target="http://www.docload.ru/Basesdoc/3/3241/index.htm" TargetMode="External"/><Relationship Id="rId30" Type="http://schemas.openxmlformats.org/officeDocument/2006/relationships/hyperlink" Target="http://www.docload.ru/Basesdoc/6/6014/index.htm" TargetMode="External"/><Relationship Id="rId35" Type="http://schemas.openxmlformats.org/officeDocument/2006/relationships/hyperlink" Target="http://www.docload.ru/Basesdoc/3/3246/index.htm" TargetMode="External"/><Relationship Id="rId43" Type="http://schemas.openxmlformats.org/officeDocument/2006/relationships/hyperlink" Target="http://www.docload.ru/Basesdoc/3/3229/index.htm" TargetMode="External"/><Relationship Id="rId48" Type="http://schemas.openxmlformats.org/officeDocument/2006/relationships/hyperlink" Target="http://www.docload.ru/Basesdoc/3/3229/index.htm" TargetMode="External"/><Relationship Id="rId56" Type="http://schemas.openxmlformats.org/officeDocument/2006/relationships/image" Target="media/image2.gif"/><Relationship Id="rId64" Type="http://schemas.openxmlformats.org/officeDocument/2006/relationships/hyperlink" Target="http://www.docload.ru/Basesdoc/3/3229/index.htm" TargetMode="External"/><Relationship Id="rId69" Type="http://schemas.openxmlformats.org/officeDocument/2006/relationships/hyperlink" Target="http://www.docload.ru/Basesdoc/3/3229/index.htm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docload.ru/Basesdoc/3/3229/index.htm" TargetMode="External"/><Relationship Id="rId51" Type="http://schemas.openxmlformats.org/officeDocument/2006/relationships/hyperlink" Target="http://www.docload.ru/Basesdoc/3/3229/index.htm" TargetMode="External"/><Relationship Id="rId72" Type="http://schemas.openxmlformats.org/officeDocument/2006/relationships/hyperlink" Target="http://www.docload.ru/Basesdoc/3/3229/index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cload.ru/Basesdoc/8/8031/index.htm" TargetMode="External"/><Relationship Id="rId17" Type="http://schemas.openxmlformats.org/officeDocument/2006/relationships/hyperlink" Target="http://www.docload.ru/Basesdoc/3/3234/index.htm" TargetMode="External"/><Relationship Id="rId25" Type="http://schemas.openxmlformats.org/officeDocument/2006/relationships/hyperlink" Target="http://www.docload.ru/Basesdoc/6/6376/index.htm" TargetMode="External"/><Relationship Id="rId33" Type="http://schemas.openxmlformats.org/officeDocument/2006/relationships/hyperlink" Target="http://www.docload.ru/Basesdoc/6/6014/index.htm" TargetMode="External"/><Relationship Id="rId38" Type="http://schemas.openxmlformats.org/officeDocument/2006/relationships/hyperlink" Target="http://www.docload.ru/Basesdoc/3/3234/index.htm" TargetMode="External"/><Relationship Id="rId46" Type="http://schemas.openxmlformats.org/officeDocument/2006/relationships/hyperlink" Target="http://www.docload.ru/Basesdoc/3/3229/index.htm" TargetMode="External"/><Relationship Id="rId59" Type="http://schemas.openxmlformats.org/officeDocument/2006/relationships/image" Target="media/image5.gif"/><Relationship Id="rId67" Type="http://schemas.openxmlformats.org/officeDocument/2006/relationships/hyperlink" Target="http://www.docload.ru/Basesdoc/3/3229/index.htm" TargetMode="External"/><Relationship Id="rId20" Type="http://schemas.openxmlformats.org/officeDocument/2006/relationships/hyperlink" Target="http://www.docload.ru/Basesdoc/3/3229/index.htm" TargetMode="External"/><Relationship Id="rId41" Type="http://schemas.openxmlformats.org/officeDocument/2006/relationships/hyperlink" Target="http://www.docload.ru/Basesdoc/3/3229/index.htm" TargetMode="External"/><Relationship Id="rId54" Type="http://schemas.openxmlformats.org/officeDocument/2006/relationships/hyperlink" Target="http://www.docload.ru/Basesdoc/31/31424/index.htm" TargetMode="External"/><Relationship Id="rId62" Type="http://schemas.openxmlformats.org/officeDocument/2006/relationships/hyperlink" Target="http://www.docload.ru/Basesdoc/3/3229/index.htm" TargetMode="External"/><Relationship Id="rId70" Type="http://schemas.openxmlformats.org/officeDocument/2006/relationships/hyperlink" Target="http://www.docload.ru/Basesdoc/3/3229/index.htm" TargetMode="External"/><Relationship Id="rId75" Type="http://schemas.openxmlformats.org/officeDocument/2006/relationships/hyperlink" Target="http://www.docload.ru/Basesdoc/3/3229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cload.ru/Basesdoc/3/3229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2014-11-05T04:22:00Z</dcterms:created>
  <dcterms:modified xsi:type="dcterms:W3CDTF">2014-11-05T04:22:00Z</dcterms:modified>
</cp:coreProperties>
</file>