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МЕЖГОСУДАРСТВЕННЫЙ СТАНДАРТ</w:t>
      </w:r>
    </w:p>
    <w:p w:rsidR="00C71EE9" w:rsidRPr="00C71EE9" w:rsidRDefault="00C71EE9" w:rsidP="00C71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ЕДИНАЯ СИСТЕМА КОНСТРУКТОРСКОЙ ДОКУМЕНТАЦИИ</w:t>
      </w:r>
    </w:p>
    <w:p w:rsidR="00C71EE9" w:rsidRPr="00C71EE9" w:rsidRDefault="00C71EE9" w:rsidP="00C71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ОБОЗНАЧЕНИЯ УСЛОВНЫЕ ГРАФИЧЕСКИЕ</w:t>
      </w:r>
      <w:r w:rsidRPr="00C71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C71EE9" w:rsidRPr="00C71EE9" w:rsidRDefault="00C71EE9" w:rsidP="00C71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АППАРАТЫ ГИДРАВЛИЧЕСКИЕ И ПНЕВМАТИЧЕСКИЕ, </w:t>
      </w:r>
      <w:r w:rsidRPr="00C71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УСТРОЙСТВА УПРАВЛЕНИЯ </w:t>
      </w:r>
      <w:r w:rsidRPr="00C71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 ПРИБОРЫ КОНТРОЛЬНО-ИЗМЕРИТЕЛЬНЫЕ</w:t>
      </w:r>
    </w:p>
    <w:p w:rsidR="00C71EE9" w:rsidRPr="00C71EE9" w:rsidRDefault="00C71EE9" w:rsidP="00C71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C71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ГОСТ 2.781-96</w:t>
      </w:r>
    </w:p>
    <w:bookmarkEnd w:id="0"/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МЕЖГОСУДАРСТВЕННЫЙ СОВЕТ </w:t>
      </w: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СТАНДАРТИЗАЦИИ, МЕТРОЛОГИИ И СЕРТИФИКАЦИИ</w:t>
      </w:r>
    </w:p>
    <w:p w:rsidR="00C71EE9" w:rsidRPr="00C71EE9" w:rsidRDefault="00C71EE9" w:rsidP="00C71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Минск</w:t>
      </w:r>
    </w:p>
    <w:p w:rsidR="00C71EE9" w:rsidRPr="00C71EE9" w:rsidRDefault="00C71EE9" w:rsidP="00C71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Предисловие</w:t>
      </w:r>
    </w:p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proofErr w:type="gramStart"/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РАЗРАБОТАН</w:t>
      </w:r>
      <w:proofErr w:type="gramEnd"/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научно-исследовательским и проектно-конструкторским институтом промышленных гидроприводов и </w:t>
      </w:r>
      <w:proofErr w:type="spellStart"/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гидроавтоматики</w:t>
      </w:r>
      <w:proofErr w:type="spellEnd"/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НИИГидропривод</w:t>
      </w:r>
      <w:proofErr w:type="spellEnd"/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Всероссийским научно-исследовательским институтом стандартизации и сертификации в машиностроении (ВНИИНМАШ)</w:t>
      </w:r>
    </w:p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ВНЕСЕН</w:t>
      </w:r>
      <w:proofErr w:type="gramEnd"/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Госстандартом России</w:t>
      </w:r>
    </w:p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ПРИНЯТ Межгосударственным Советом по стандартизации, метрологии и сертификации (протокол № 10 от 4 октября 1996 г.)</w:t>
      </w:r>
    </w:p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принятие проголосовали: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5"/>
        <w:gridCol w:w="5528"/>
      </w:tblGrid>
      <w:tr w:rsidR="00C71EE9" w:rsidRPr="00C71EE9" w:rsidTr="00C71EE9">
        <w:trPr>
          <w:tblHeader/>
          <w:tblCellSpacing w:w="7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государства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национального органа по стандартизации</w:t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Азербайджанская Республика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Азгосстандарт</w:t>
            </w:r>
            <w:proofErr w:type="spellEnd"/>
          </w:p>
        </w:tc>
      </w:tr>
      <w:tr w:rsidR="00C71EE9" w:rsidRPr="00C71EE9" w:rsidTr="00C71EE9">
        <w:trPr>
          <w:tblCellSpacing w:w="7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Республика Армения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Армгосстандарт</w:t>
            </w:r>
            <w:proofErr w:type="spellEnd"/>
          </w:p>
        </w:tc>
      </w:tr>
      <w:tr w:rsidR="00C71EE9" w:rsidRPr="00C71EE9" w:rsidTr="00C71EE9">
        <w:trPr>
          <w:tblCellSpacing w:w="7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Республика Белоруссия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Белстандарт</w:t>
            </w:r>
            <w:proofErr w:type="spellEnd"/>
          </w:p>
        </w:tc>
      </w:tr>
      <w:tr w:rsidR="00C71EE9" w:rsidRPr="00C71EE9" w:rsidTr="00C71EE9">
        <w:trPr>
          <w:tblCellSpacing w:w="7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Республика Казахстан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Госстандарт Республики Казахстан</w:t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Киргизская Республика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Киргизстандарт</w:t>
            </w:r>
            <w:proofErr w:type="spellEnd"/>
          </w:p>
        </w:tc>
      </w:tr>
      <w:tr w:rsidR="00C71EE9" w:rsidRPr="00C71EE9" w:rsidTr="00C71EE9">
        <w:trPr>
          <w:tblCellSpacing w:w="7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Республика Молдова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Молдовастандарт</w:t>
            </w:r>
            <w:proofErr w:type="spellEnd"/>
          </w:p>
        </w:tc>
      </w:tr>
      <w:tr w:rsidR="00C71EE9" w:rsidRPr="00C71EE9" w:rsidTr="00C71EE9">
        <w:trPr>
          <w:tblCellSpacing w:w="7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Российская Федерация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Госстандарт России</w:t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Республика Таджикистан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Таджикский государственный центр по стандартизации, метрологии и сертификации</w:t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Туркменистан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Туркменглавгосинспекция</w:t>
            </w:r>
            <w:proofErr w:type="spellEnd"/>
          </w:p>
        </w:tc>
      </w:tr>
      <w:tr w:rsidR="00C71EE9" w:rsidRPr="00C71EE9" w:rsidTr="00C71EE9">
        <w:trPr>
          <w:tblCellSpacing w:w="7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Украина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Госстандарт Украины</w:t>
            </w:r>
          </w:p>
        </w:tc>
      </w:tr>
    </w:tbl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3 Настоящий стандарт соответствует ИСО 1219-91 «Гидропривод, </w:t>
      </w:r>
      <w:proofErr w:type="spellStart"/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пневмопривод</w:t>
      </w:r>
      <w:proofErr w:type="spellEnd"/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устройства. Условные графические обозначения и схемы. Часть 1. Условные графические обозначения» в части направляющих и регулирующих аппаратов, устройств управления и контрольно-измерительных приборов</w:t>
      </w:r>
    </w:p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Постановлением Государственного комитета Российской Федерации по стандартизации, метрологии и сертификации от 7 апреля 1997 г. № 122 </w:t>
      </w:r>
      <w:hyperlink r:id="rId5" w:tooltip="Межгосударственные стандарты гост" w:history="1">
        <w:r w:rsidRPr="00C71EE9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  <w:lang w:eastAsia="ru-RU"/>
          </w:rPr>
          <w:t>межгосударственный стандарт ГОСТ</w:t>
        </w:r>
      </w:hyperlink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2.781-96 введен в действие непосредственно в качестве государственного стандарта Российской Федерации с 1 января 1998 г.</w:t>
      </w:r>
    </w:p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ВЗАМЕН ГОСТ 2.781-68</w:t>
      </w:r>
    </w:p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ПЕРЕИЗДАНИЕ. Октябрь 1997 г.</w:t>
      </w:r>
    </w:p>
    <w:p w:rsidR="00C71EE9" w:rsidRPr="00C71EE9" w:rsidRDefault="00C71EE9" w:rsidP="00C71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МЕЖГОСУДАРСТВЕННЫЙ СТАНДАРТ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3"/>
      </w:tblGrid>
      <w:tr w:rsidR="00C71EE9" w:rsidRPr="00C71EE9" w:rsidTr="00C71EE9">
        <w:trPr>
          <w:tblCellSpacing w:w="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Единая система конструкторской документации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ОБОЗНАЧЕНИЯ УСЛОВНЫЕ ГРАФИЧЕСКИЕ.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АППАРАТЫ ГИДРАВЛИЧЕСКИЕ И ПНЕВМАТИЧЕСКИЕ, УСТРОЙСТВА УПРАВЛЕНИЯ И ПРИБОРЫ КОНТРОЛЬНО-ИЗМЕРИТЕЛЬНЫЕ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Unified system for design documentation. </w:t>
            </w: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Graphic designations. Hydraulic and pneumatic valves, control devices and measuring instruments, indicators, switches</w:t>
            </w:r>
          </w:p>
        </w:tc>
      </w:tr>
    </w:tbl>
    <w:p w:rsidR="00C71EE9" w:rsidRPr="00C71EE9" w:rsidRDefault="00C71EE9" w:rsidP="00C71E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Дата введения 1998-01-01</w:t>
      </w:r>
    </w:p>
    <w:p w:rsidR="00C71EE9" w:rsidRPr="00C71EE9" w:rsidRDefault="00C71EE9" w:rsidP="00C71E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71EE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1 ОБЛАСТЬ ПРИМЕНЕНИЯ</w:t>
      </w:r>
    </w:p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Настоящий стандарт устанавливает условные графические обозначения направляющих и регулирующих аппаратов, устройств управления и контрольно-измерительных приборов в схемах и чертежах всех отраслей промышленности.</w:t>
      </w:r>
    </w:p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Условные графические обозначения аппаратов, не указанных в настоящем стандарте, строят в соответствии с правилами построения и приведенными примерами.</w:t>
      </w:r>
    </w:p>
    <w:p w:rsidR="00C71EE9" w:rsidRPr="00C71EE9" w:rsidRDefault="00C71EE9" w:rsidP="00C71E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71EE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2 НОРМАТИВНЫЕ ССЫЛКИ</w:t>
      </w:r>
    </w:p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настоящем стандарте использованы ссылки на следующие стандарты:</w:t>
      </w:r>
    </w:p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ГОСТ 2.721-74 ЕСКД. Обозначения условные графические в схемах. Обозначения общего применения</w:t>
      </w:r>
    </w:p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ГОСТ 17752-81 Гидропривод объемный и </w:t>
      </w:r>
      <w:proofErr w:type="spellStart"/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пневмопривод</w:t>
      </w:r>
      <w:proofErr w:type="spellEnd"/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hyperlink r:id="rId6" w:tooltip="Термины и определения" w:history="1">
        <w:r w:rsidRPr="00C71EE9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  <w:lang w:eastAsia="ru-RU"/>
          </w:rPr>
          <w:t>Термины и определения</w:t>
        </w:r>
      </w:hyperlink>
    </w:p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ГОСТ 20765-87 Системы смазочные. Термины и определения</w:t>
      </w:r>
    </w:p>
    <w:p w:rsidR="00C71EE9" w:rsidRPr="00C71EE9" w:rsidRDefault="00C71EE9" w:rsidP="00C71E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71EE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3 ОПРЕДЕЛЕНИЯ</w:t>
      </w:r>
    </w:p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настоящем стандарте применяют термины по ГОСТ 17752 и ГОСТ 20765.</w:t>
      </w:r>
    </w:p>
    <w:p w:rsidR="00C71EE9" w:rsidRPr="00C71EE9" w:rsidRDefault="00C71EE9" w:rsidP="00C71E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71EE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4 ОСНОВНЫЕ ПОЛОЖЕНИЯ</w:t>
      </w:r>
    </w:p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 Обозначения отражают назначение (действие), способ работы устройств и наружные соединения.</w:t>
      </w:r>
    </w:p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 Обозначения не показывают фактическую конструкцию устройства.</w:t>
      </w:r>
    </w:p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</w:t>
      </w:r>
      <w:proofErr w:type="gramStart"/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</w:t>
      </w:r>
      <w:proofErr w:type="gramEnd"/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 обозначение не является частью схемы, то оно должно изображать изделие в нормальном или нейтральном положении (в положении «на складе»).</w:t>
      </w:r>
    </w:p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 Обозначения показывают наличие отверстий в устройстве, но не отражают действительное месторасположение этих отверстий.</w:t>
      </w:r>
    </w:p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 Применяемые в обозначениях буквы представляют собой только </w:t>
      </w:r>
      <w:hyperlink r:id="rId7" w:tooltip="Буквенные обозначения" w:history="1">
        <w:r w:rsidRPr="00C71EE9">
          <w:rPr>
            <w:rFonts w:ascii="Times New Roman" w:eastAsia="Times New Roman" w:hAnsi="Times New Roman" w:cs="Times New Roman"/>
            <w:color w:val="008000"/>
            <w:sz w:val="27"/>
            <w:szCs w:val="27"/>
            <w:u w:val="single"/>
            <w:lang w:eastAsia="ru-RU"/>
          </w:rPr>
          <w:t>буквенные обозначения</w:t>
        </w:r>
      </w:hyperlink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не дают представления о параметрах или значениях параметров.</w:t>
      </w:r>
    </w:p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 Размеры условных обозначений стандарт не устанавливает.</w:t>
      </w:r>
    </w:p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4.7 Общие принципы построения условных графических обозначений </w:t>
      </w:r>
      <w:proofErr w:type="spellStart"/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гидр</w:t>
      </w:r>
      <w:proofErr w:type="gramStart"/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spellEnd"/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пневмоаппаратов</w:t>
      </w:r>
      <w:proofErr w:type="spellEnd"/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приведены в таблице 1.</w:t>
      </w:r>
    </w:p>
    <w:p w:rsidR="00C71EE9" w:rsidRPr="00C71EE9" w:rsidRDefault="00C71EE9" w:rsidP="00C71E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1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4"/>
        <w:gridCol w:w="3819"/>
      </w:tblGrid>
      <w:tr w:rsidR="00C71EE9" w:rsidRPr="00C71EE9" w:rsidTr="00C71EE9">
        <w:trPr>
          <w:tblHeader/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Обозначение</w:t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Базовое обозначение: квадрат (предпочтительно) и прямоугольник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7C3C257" wp14:editId="2C0381DC">
                  <wp:extent cx="1704975" cy="742950"/>
                  <wp:effectExtent l="0" t="0" r="9525" b="0"/>
                  <wp:docPr id="1" name="Рисунок 1" descr="http://text.gosthelp.ru/images/text/6086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xt.gosthelp.ru/images/text/6086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 Обозначения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гидр</w:t>
            </w:r>
            <w:proofErr w:type="gram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proofErr w:type="gram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пневмоаппаратов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составляют из одного или двух и более квадратов (прямоугольников), примыкающих друг к другу, один квадрат (прямоугольник) соответствует одной дискретной позиции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991A44E" wp14:editId="03590B72">
                  <wp:extent cx="1628775" cy="971550"/>
                  <wp:effectExtent l="0" t="0" r="9525" b="0"/>
                  <wp:docPr id="2" name="Рисунок 2" descr="http://text.gosthelp.ru/images/text/6086.files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ext.gosthelp.ru/images/text/6086.files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 Линии потока, места соединений, стопоры, седельные затворы и сопротивления изображают соответствующими обозначениями в пределах базового обозначения: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линии потока изображают линиями со стрелками, показывающими направления потоков рабочей среды в каждой позиции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EC0AB53" wp14:editId="60794D44">
                  <wp:extent cx="2276475" cy="666750"/>
                  <wp:effectExtent l="0" t="0" r="9525" b="0"/>
                  <wp:docPr id="3" name="Рисунок 3" descr="http://text.gosthelp.ru/images/text/6086.files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xt.gosthelp.ru/images/text/6086.files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места соединений выделяют точками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6F9F18A" wp14:editId="0DB3FCC6">
                  <wp:extent cx="1323975" cy="590550"/>
                  <wp:effectExtent l="0" t="0" r="9525" b="0"/>
                  <wp:docPr id="4" name="Рисунок 4" descr="http://text.gosthelp.ru/images/text/6086.files/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xt.gosthelp.ru/images/text/6086.files/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закрытый ход в позиции распределителя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B79E0DF" wp14:editId="6DB4B09D">
                  <wp:extent cx="1019175" cy="647700"/>
                  <wp:effectExtent l="0" t="0" r="9525" b="0"/>
                  <wp:docPr id="5" name="Рисунок 5" descr="http://text.gosthelp.ru/images/text/6086.files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ext.gosthelp.ru/images/text/6086.files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линии потока с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дросселированием</w:t>
            </w:r>
            <w:proofErr w:type="spellEnd"/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64D197F" wp14:editId="66D80356">
                  <wp:extent cx="1752600" cy="676275"/>
                  <wp:effectExtent l="0" t="0" r="0" b="9525"/>
                  <wp:docPr id="6" name="Рисунок 6" descr="http://text.gosthelp.ru/images/text/6086.files/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ext.gosthelp.ru/images/text/6086.files/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Рабочую позицию можно наглядно представить, перемещая квадрат (прямоугольник) таким образом, чтобы внешние линии совпали с линиями потока в этих квадратах (прямоугольниках)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Внешние линии обычно изображают через равные интервалы, как показано. Если имеет место только одна внешняя линия с каждой стороны, то она должна примыкать к середине квадрата (прямоугольника)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6F90A3A" wp14:editId="2B0A244B">
                  <wp:extent cx="1495425" cy="1276350"/>
                  <wp:effectExtent l="0" t="0" r="9525" b="0"/>
                  <wp:docPr id="7" name="Рисунок 7" descr="http://text.gosthelp.ru/images/text/6086.files/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ext.gosthelp.ru/images/text/6086.files/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Переходные позиции могут быть обозначены, если это необходимо, как показано, прерывистыми линиями между смежными рабочими позициями, изображенными сплошными линиями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B13F87C" wp14:editId="58309678">
                  <wp:extent cx="1562100" cy="800100"/>
                  <wp:effectExtent l="0" t="0" r="0" b="0"/>
                  <wp:docPr id="8" name="Рисунок 8" descr="http://text.gosthelp.ru/images/text/6086.files/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ext.gosthelp.ru/images/text/6086.files/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7 Аппараты с двумя или более характерными рабочими позициями и с бесчисленным множеством промежуточных позиций с изменяемой степенью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дросселирования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изображают двумя параллельными линиями вдоль длины обозначения, как показано. Для облегчения вычерчивания эти аппараты можно изображать только упрощенными </w:t>
            </w: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обозначениями, приведенными ниже. Для составления полного обозначения должны быть добавлены линии потоков: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Две крайние позиции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9B7E5C5" wp14:editId="2EF6A46A">
                  <wp:extent cx="1047750" cy="600075"/>
                  <wp:effectExtent l="0" t="0" r="0" b="9525"/>
                  <wp:docPr id="9" name="Рисунок 9" descr="http://text.gosthelp.ru/images/text/6086.files/image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ext.gosthelp.ru/images/text/6086.files/image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центральной (нейтральной) позицией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381EF3C5" wp14:editId="167AAB21">
                  <wp:extent cx="1524000" cy="771525"/>
                  <wp:effectExtent l="0" t="0" r="0" b="9525"/>
                  <wp:docPr id="10" name="Рисунок 10" descr="http://text.gosthelp.ru/images/text/6086.files/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ext.gosthelp.ru/images/text/6086.files/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-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двухлинейный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нормально </w:t>
            </w:r>
            <w:proofErr w:type="gram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закрытый</w:t>
            </w:r>
            <w:proofErr w:type="gram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 изменяющимся проходным сечением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5FF01DA" wp14:editId="12F6DA65">
                  <wp:extent cx="1828800" cy="990600"/>
                  <wp:effectExtent l="0" t="0" r="0" b="0"/>
                  <wp:docPr id="11" name="Рисунок 11" descr="http://text.gosthelp.ru/images/text/6086.files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ext.gosthelp.ru/images/text/6086.files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двухлинейный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нормально </w:t>
            </w:r>
            <w:proofErr w:type="gram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открытый</w:t>
            </w:r>
            <w:proofErr w:type="gram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 изменяющимся проходным сечением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A5EA768" wp14:editId="4C492AF4">
                  <wp:extent cx="1838325" cy="800100"/>
                  <wp:effectExtent l="0" t="0" r="9525" b="0"/>
                  <wp:docPr id="12" name="Рисунок 12" descr="http://text.gosthelp.ru/images/text/6086.files/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ext.gosthelp.ru/images/text/6086.files/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gram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трехлинейный</w:t>
            </w:r>
            <w:proofErr w:type="gram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нормально открытый, с изменяющимся проходным сечением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21069F4" wp14:editId="4ABD57CF">
                  <wp:extent cx="1866900" cy="790575"/>
                  <wp:effectExtent l="0" t="0" r="0" b="9525"/>
                  <wp:docPr id="13" name="Рисунок 13" descr="http://text.gosthelp.ru/images/text/6086.files/image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ext.gosthelp.ru/images/text/6086.files/image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 Общие правила построения условных графических обозначений устройств управления приведены в таблице 2.</w:t>
      </w:r>
    </w:p>
    <w:p w:rsidR="00C71EE9" w:rsidRPr="00C71EE9" w:rsidRDefault="00C71EE9" w:rsidP="00C71E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2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4"/>
        <w:gridCol w:w="3819"/>
      </w:tblGrid>
      <w:tr w:rsidR="00C71EE9" w:rsidRPr="00C71EE9" w:rsidTr="00C71EE9">
        <w:trPr>
          <w:tblHeader/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Обозначение</w:t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Обозначения управления аппаратом могут быть вычерчены в любой удобной позиции с соответствующей стороны базового обозначения аппарата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44555E5" wp14:editId="02FD25A9">
                  <wp:extent cx="1866900" cy="495300"/>
                  <wp:effectExtent l="0" t="0" r="0" b="0"/>
                  <wp:docPr id="14" name="Рисунок 14" descr="http://text.gosthelp.ru/images/text/6086.files/image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ext.gosthelp.ru/images/text/6086.files/image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Обозначение элементов мускульного и механического управления по ГОСТ 2.721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Линейное электрическое устройство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Например, электромагнит (изображение электрических линий необязательно):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 одной обмоткой, одностороннего действия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D4E5523" wp14:editId="71252070">
                  <wp:extent cx="1409700" cy="600075"/>
                  <wp:effectExtent l="0" t="0" r="0" b="9525"/>
                  <wp:docPr id="15" name="Рисунок 15" descr="http://text.gosthelp.ru/images/text/6086.files/image0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text.gosthelp.ru/images/text/6086.files/image0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 двумя противодействующими обмотками в одном узле, двухстороннего действия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7073808" wp14:editId="3AFD3A30">
                  <wp:extent cx="1162050" cy="609600"/>
                  <wp:effectExtent l="0" t="0" r="0" b="0"/>
                  <wp:docPr id="16" name="Рисунок 16" descr="http://text.gosthelp.ru/images/text/6086.files/image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ext.gosthelp.ru/images/text/6086.files/image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 с двумя противодействующими обмотками в одном узле, каждая из которых способна работать попеременно в рабочем режиме, двухстороннего действия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73E8E0A" wp14:editId="65DC0AF8">
                  <wp:extent cx="1219200" cy="895350"/>
                  <wp:effectExtent l="0" t="0" r="0" b="0"/>
                  <wp:docPr id="17" name="Рисунок 17" descr="http://text.gosthelp.ru/images/text/6086.files/image0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text.gosthelp.ru/images/text/6086.files/image0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Управление подводом или сбросом давления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4.1 Прямое управление: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воздействие на торцовую поверхность (может быть осуществлено подводом или сбросом давления)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99CF7B8" wp14:editId="25D82E47">
                  <wp:extent cx="1295400" cy="723900"/>
                  <wp:effectExtent l="0" t="0" r="0" b="0"/>
                  <wp:docPr id="18" name="Рисунок 18" descr="http://text.gosthelp.ru/images/text/6086.files/image0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ext.gosthelp.ru/images/text/6086.files/image0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воздействие на торцовые поверхности разной площади (если необходимо, соотношение площадей может быть указано в соответствующих прямоугольниках)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A7105E8" wp14:editId="5CFC9FAC">
                  <wp:extent cx="1981200" cy="571500"/>
                  <wp:effectExtent l="0" t="0" r="0" b="0"/>
                  <wp:docPr id="19" name="Рисунок 19" descr="http://text.gosthelp.ru/images/text/6086.files/image0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ext.gosthelp.ru/images/text/6086.files/image0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внутренняя линия управления (канал управления находится внутри аппарата)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0EDF752" wp14:editId="0435CB73">
                  <wp:extent cx="1266825" cy="1123950"/>
                  <wp:effectExtent l="0" t="0" r="9525" b="0"/>
                  <wp:docPr id="20" name="Рисунок 20" descr="http://text.gosthelp.ru/images/text/6086.files/image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text.gosthelp.ru/images/text/6086.files/image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наружная линия управления (канал управления находится снаружи аппарата)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8AA78AD" wp14:editId="1EE46402">
                  <wp:extent cx="1285875" cy="885825"/>
                  <wp:effectExtent l="0" t="0" r="9525" b="9525"/>
                  <wp:docPr id="21" name="Рисунок 21" descr="http://text.gosthelp.ru/images/text/6086.files/image0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text.gosthelp.ru/images/text/6086.files/image0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4.2 Пилотное управление (непрямое управление):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 применением давления газа в одноступенчатом пилоте (с внутренним подводом потока, без указания первичного управления)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53D3762" wp14:editId="08828CC3">
                  <wp:extent cx="1219200" cy="828675"/>
                  <wp:effectExtent l="0" t="0" r="0" b="9525"/>
                  <wp:docPr id="22" name="Рисунок 22" descr="http://text.gosthelp.ru/images/text/6086.files/image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ext.gosthelp.ru/images/text/6086.files/image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со сбросом давления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48947E9" wp14:editId="3198903C">
                  <wp:extent cx="1181100" cy="742950"/>
                  <wp:effectExtent l="0" t="0" r="0" b="0"/>
                  <wp:docPr id="23" name="Рисунок 23" descr="http://text.gosthelp.ru/images/text/6086.files/image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ext.gosthelp.ru/images/text/6086.files/image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 применением давления жидкости в двухступенчатом пилоте последовательного действия (с внутренним подводом потока управления и </w:t>
            </w:r>
            <w:hyperlink r:id="rId31" w:tooltip="Дренаж" w:history="1">
              <w:r w:rsidRPr="00C71EE9">
                <w:rPr>
                  <w:rFonts w:ascii="Times New Roman" w:eastAsia="Times New Roman" w:hAnsi="Times New Roman" w:cs="Times New Roman"/>
                  <w:color w:val="008000"/>
                  <w:sz w:val="27"/>
                  <w:szCs w:val="27"/>
                  <w:u w:val="single"/>
                  <w:lang w:eastAsia="ru-RU"/>
                </w:rPr>
                <w:t>дренажом</w:t>
              </w:r>
            </w:hyperlink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без указания первичного управления)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двухступенчатое управление, например, электромагнит и одноступенчатый, </w:t>
            </w: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пневматический пилот (наружный подвод потока управления)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273E77DE" wp14:editId="22894CE7">
                  <wp:extent cx="1409700" cy="1438275"/>
                  <wp:effectExtent l="0" t="0" r="0" b="9525"/>
                  <wp:docPr id="24" name="Рисунок 24" descr="http://text.gosthelp.ru/images/text/6086.files/image0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text.gosthelp.ru/images/text/6086.files/image0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- двухступенчатое управление, например, пневмогидравлический пилот и последующий гидравлический пилот (внутренний подвод потока управления, наружный дренаж из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гидропилота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без указания первичного управления)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20A52C1" wp14:editId="4115B172">
                  <wp:extent cx="1304925" cy="990600"/>
                  <wp:effectExtent l="0" t="0" r="9525" b="0"/>
                  <wp:docPr id="25" name="Рисунок 25" descr="http://text.gosthelp.ru/images/text/6086.files/image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ext.gosthelp.ru/images/text/6086.files/image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двухступенчатое управление, например, электромагнит и гидравлический пилот (центрирование главного золотника пружиной; наружные подвод потока управления и дренаж)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B320ED7" wp14:editId="2A703D13">
                  <wp:extent cx="2095500" cy="781050"/>
                  <wp:effectExtent l="0" t="0" r="0" b="0"/>
                  <wp:docPr id="26" name="Рисунок 26" descr="http://text.gosthelp.ru/images/text/6086.files/image0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text.gosthelp.ru/images/text/6086.files/image0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4.3 Наружная обратная связь (соотношение заданного и измеренного значений </w:t>
            </w:r>
            <w:hyperlink r:id="rId35" w:tooltip="Контролируемые параметры" w:history="1">
              <w:r w:rsidRPr="00C71EE9">
                <w:rPr>
                  <w:rFonts w:ascii="Times New Roman" w:eastAsia="Times New Roman" w:hAnsi="Times New Roman" w:cs="Times New Roman"/>
                  <w:color w:val="008000"/>
                  <w:sz w:val="27"/>
                  <w:szCs w:val="27"/>
                  <w:u w:val="single"/>
                  <w:lang w:eastAsia="ru-RU"/>
                </w:rPr>
                <w:t>контролируемого параметра</w:t>
              </w:r>
            </w:hyperlink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регулируется вне аппарата)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A648753" wp14:editId="5DA85BA9">
                  <wp:extent cx="1257300" cy="590550"/>
                  <wp:effectExtent l="0" t="0" r="0" b="0"/>
                  <wp:docPr id="27" name="Рисунок 27" descr="http://text.gosthelp.ru/images/text/6086.files/image0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text.gosthelp.ru/images/text/6086.files/image0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4.4 Внутренняя обратная связь (механическое соединение между перемещающейся частью управляемого преобразователя энергии и перемещающейся частью управляющего элемента изображено с использованием линии механической связи; соотношение заданного и измеренного значений контролируемого параметра регулируется внутри аппарата)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D9EC3E9" wp14:editId="1ECE6ED4">
                  <wp:extent cx="1504950" cy="1266825"/>
                  <wp:effectExtent l="0" t="0" r="0" b="9525"/>
                  <wp:docPr id="28" name="Рисунок 28" descr="http://text.gosthelp.ru/images/text/6086.files/image0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ext.gosthelp.ru/images/text/6086.files/image0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4.5 Применение обозначений механизмов управления в полных обозначениях аппаратов: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обозначения механизмов управления одностороннего действия изображают рядом с обозначением устройства, которым они управляют, таким образом, чтобы сила воздействия механизма мысленно перемещала обозначение устройства в другую позицию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30073C8" wp14:editId="436670CF">
                  <wp:extent cx="1352550" cy="942975"/>
                  <wp:effectExtent l="0" t="0" r="0" b="9525"/>
                  <wp:docPr id="29" name="Рисунок 29" descr="http://text.gosthelp.ru/images/text/6086.files/image0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text.gosthelp.ru/images/text/6086.files/image0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для аппаратов с тремя или более позициями управление внутренними позициями может быть пояснено расширением внутренних границ вверх или вниз и прибавлением к ним соответствующих обозначений механизмов управления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581E373" wp14:editId="12FF97A2">
                  <wp:extent cx="1809750" cy="885825"/>
                  <wp:effectExtent l="0" t="0" r="0" b="9525"/>
                  <wp:docPr id="30" name="Рисунок 30" descr="http://text.gosthelp.ru/images/text/6086.files/image0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text.gosthelp.ru/images/text/6086.files/image0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обозначения механизмов управления для средней позиции трехпозиционных аппаратов могут быть изображены с внешней стороны крайних квадратов (прямоугольников), если это не нарушит понимания обозначения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5A558EE" wp14:editId="63519686">
                  <wp:extent cx="1838325" cy="866775"/>
                  <wp:effectExtent l="0" t="0" r="9525" b="9525"/>
                  <wp:docPr id="31" name="Рисунок 31" descr="http://text.gosthelp.ru/images/text/6086.files/image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text.gosthelp.ru/images/text/6086.files/image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 если механизм управления является центрирующим с помощью давления в нейтральной позиции, то изображают два отдельных треугольника по обеим внешним сторонам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A3087FC" wp14:editId="32DDC4DC">
                  <wp:extent cx="1781175" cy="962025"/>
                  <wp:effectExtent l="0" t="0" r="9525" b="9525"/>
                  <wp:docPr id="32" name="Рисунок 32" descr="http://text.gosthelp.ru/images/text/6086.files/image0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text.gosthelp.ru/images/text/6086.files/image0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внутренний пилот и дренажные линии аппаратов с непрямым управлением обычно не включают в упрощенные обозначения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5F6A872" wp14:editId="52A8F0A9">
                  <wp:extent cx="1447800" cy="523875"/>
                  <wp:effectExtent l="0" t="0" r="0" b="9525"/>
                  <wp:docPr id="33" name="Рисунок 33" descr="http://text.gosthelp.ru/images/text/6086.files/image0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text.gosthelp.ru/images/text/6086.files/image0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если имеется один наружный пилот и/или одна дренажная линия в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гидроаппаратах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непрямым управлением, то их показывают только с одного конца упрощенного обозначения. Дополнительный пилот и/или дренаж должны быть изображены на другом конце. На обозначениях, нанесенных на устройство, должны быть указаны все внешние связи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117494A" wp14:editId="2563986A">
                  <wp:extent cx="1924050" cy="838200"/>
                  <wp:effectExtent l="0" t="0" r="0" b="0"/>
                  <wp:docPr id="34" name="Рисунок 34" descr="http://text.gosthelp.ru/images/text/6086.files/image0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text.gosthelp.ru/images/text/6086.files/image0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при параллельном управлении (ИЛИ) обозначения механизмов управления показывают рядом друг с другом: например, электромагнит или нажимная кнопка независимо воздействуют на аппарат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36A5D95" wp14:editId="7294E5E2">
                  <wp:extent cx="1476375" cy="895350"/>
                  <wp:effectExtent l="0" t="0" r="9525" b="0"/>
                  <wp:docPr id="35" name="Рисунок 35" descr="http://text.gosthelp.ru/images/text/6086.files/image0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text.gosthelp.ru/images/text/6086.files/image0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при последовательном управлении (И) обозначения ступени последовательного управления показывают в линию, например, электромагнит приводит в действие пилот, который приводит в действие основной аппарат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F0FE709" wp14:editId="301F21EE">
                  <wp:extent cx="1447800" cy="781050"/>
                  <wp:effectExtent l="0" t="0" r="0" b="0"/>
                  <wp:docPr id="36" name="Рисунок 36" descr="http://text.gosthelp.ru/images/text/6086.files/image0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text.gosthelp.ru/images/text/6086.files/image0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фиксатор изображают количеством позиций и в порядке, соответствующем позициям управляемого элемента; выемки показаны только в тех позициях, в которых происходит фиксация. Черточку, показывающую фиксатор, изображают в соответствии с начерченной позицией аппарата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2640F61" wp14:editId="43AEB928">
                  <wp:extent cx="2066925" cy="742950"/>
                  <wp:effectExtent l="0" t="0" r="9525" b="0"/>
                  <wp:docPr id="37" name="Рисунок 37" descr="http://text.gosthelp.ru/images/text/6086.files/image0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text.gosthelp.ru/images/text/6086.files/image0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4.9 Примеры построения условных графических обозначений аппаратов приведены в таблице 3.</w:t>
      </w:r>
    </w:p>
    <w:p w:rsidR="00C71EE9" w:rsidRPr="00C71EE9" w:rsidRDefault="00C71EE9" w:rsidP="00C71E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3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4"/>
        <w:gridCol w:w="3819"/>
      </w:tblGrid>
      <w:tr w:rsidR="00C71EE9" w:rsidRPr="00C71EE9" w:rsidTr="00C71EE9">
        <w:trPr>
          <w:tblHeader/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Обозначение</w:t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 Распределитель 2/2 (в сокращенных записях </w:t>
            </w: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распределители обозначают дробью, в числителе которой цифра показывает число основных линий, т.е. исключая линии управления и дренажа, в знаменателе - число позиций</w:t>
            </w:r>
            <w:proofErr w:type="gramEnd"/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- </w:t>
            </w:r>
            <w:proofErr w:type="gram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запорный</w:t>
            </w:r>
            <w:proofErr w:type="gram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двухлинейный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двухпозиционный с мускульным управлением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FBF634C" wp14:editId="4C515411">
                  <wp:extent cx="1438275" cy="733425"/>
                  <wp:effectExtent l="0" t="0" r="9525" b="9525"/>
                  <wp:docPr id="38" name="Рисунок 38" descr="http://text.gosthelp.ru/images/text/6086.files/image0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text.gosthelp.ru/images/text/6086.files/image0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с одноступенчатым пилотным управлением. Пилотная ступень.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Четырехлинейный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двухпозиционный распределитель, управляемый электромагнитом и возвратной пружиной, давление управления - со стороны торцевой кольцевой поверхности основного распределителя, наружный слив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7BD6B4E" wp14:editId="58CA41FC">
                  <wp:extent cx="1819275" cy="2171700"/>
                  <wp:effectExtent l="0" t="0" r="9525" b="0"/>
                  <wp:docPr id="39" name="Рисунок 39" descr="http://text.gosthelp.ru/images/text/6086.files/image0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text.gosthelp.ru/images/text/6086.files/image0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Основная ступень.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Двухлинейный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двухпозиционный распределитель, одна линия управления совмещена с камерой кольцевой поверхности, другая линия управления сообщена с камерой дифференциальной поверхности, пружинный возврат, срабатывающий от сброса давления управления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76D4973" wp14:editId="36A7AF99">
                  <wp:extent cx="1781175" cy="1866900"/>
                  <wp:effectExtent l="0" t="0" r="9525" b="0"/>
                  <wp:docPr id="40" name="Рисунок 40" descr="http://text.gosthelp.ru/images/text/6086.files/image0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text.gosthelp.ru/images/text/6086.files/image0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Распределитель 3/2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Трехлинейный, двухпозиционный, переход через промежуточную позицию, управление электромагнитом и возвратной пружиной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7F02673" wp14:editId="52FFEFD4">
                  <wp:extent cx="1828800" cy="847725"/>
                  <wp:effectExtent l="0" t="0" r="0" b="9525"/>
                  <wp:docPr id="41" name="Рисунок 41" descr="http://text.gosthelp.ru/images/text/6086.files/image0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text.gosthelp.ru/images/text/6086.files/image0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Распределитель 5/2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Пятилинейный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gram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двухпозиционный</w:t>
            </w:r>
            <w:proofErr w:type="gram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управление давлением в двух направлениях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BEA5008" wp14:editId="370CFBDA">
                  <wp:extent cx="1600200" cy="800100"/>
                  <wp:effectExtent l="0" t="0" r="0" b="0"/>
                  <wp:docPr id="42" name="Рисунок 42" descr="http://text.gosthelp.ru/images/text/6086.files/image0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text.gosthelp.ru/images/text/6086.files/image0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 Распределитель 4/3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с одноступенчатым пилотным управлением. Пилотная ступень.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Четырехлинейный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трехпозиционный распределитель, пружинное центрирование, управление двумя противоположными электромагнитами, с мускульным дублированием, наружным сливом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71119E6" wp14:editId="461B8317">
                  <wp:extent cx="2057400" cy="1790700"/>
                  <wp:effectExtent l="0" t="0" r="0" b="0"/>
                  <wp:docPr id="43" name="Рисунок 43" descr="http://text.gosthelp.ru/images/text/6086.files/image0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text.gosthelp.ru/images/text/6086.files/image0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Основная ступень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Четырехлинейный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трехпозиционный распределитель, пружинное центрирование, внутренний подвод давления управления в двух направлениях; линии управления в нейтральной позиции без давления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292E58B" wp14:editId="087CFD29">
                  <wp:extent cx="2019300" cy="1133475"/>
                  <wp:effectExtent l="0" t="0" r="0" b="9525"/>
                  <wp:docPr id="44" name="Рисунок 44" descr="http://text.gosthelp.ru/images/text/6086.files/image0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text.gosthelp.ru/images/text/6086.files/image0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упрощенном обозначении пружины центрирования пилота не показаны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с одноступенчатым пилотным управлением. Пилотная ступень.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Четырехлинейный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трехпозиционный распределитель, пружинное центрирование, управление одним электромагнитом с двумя противоположными обмотками, с мускульным дублированием, наружным подводом потока управления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6D9F137" wp14:editId="62079156">
                  <wp:extent cx="2143125" cy="1905000"/>
                  <wp:effectExtent l="0" t="0" r="9525" b="0"/>
                  <wp:docPr id="45" name="Рисунок 45" descr="http://text.gosthelp.ru/images/text/6086.files/image0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text.gosthelp.ru/images/text/6086.files/image0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Основная ступень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Четырехлинейный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трехпозиционный распределитель, центрирование давлением и пружинное, срабатывает от сброса давления управления; линии управления в нейтральной позиции под давлением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упрощенном обозначении отдельные треугольники показывают центрирующее давление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4933910" wp14:editId="1F00D39C">
                  <wp:extent cx="2009775" cy="1323975"/>
                  <wp:effectExtent l="0" t="0" r="9525" b="9525"/>
                  <wp:docPr id="46" name="Рисунок 46" descr="http://text.gosthelp.ru/images/text/6086.files/image0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text.gosthelp.ru/images/text/6086.files/image0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Дросселирующий распределитель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четырехлинейный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две характерные позиции, </w:t>
            </w: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одна нейтральная позиция, пружинное центрирование, бесконечный ряд промежуточных позиций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 с открытым центром все линии в нейтральной позиции сообщены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F998BF1" wp14:editId="609A5C3D">
                  <wp:extent cx="1600200" cy="857250"/>
                  <wp:effectExtent l="0" t="0" r="0" b="0"/>
                  <wp:docPr id="47" name="Рисунок 47" descr="http://text.gosthelp.ru/images/text/6086.files/image0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text.gosthelp.ru/images/text/6086.files/image0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 закрытым центром все линии в нейтральной позиции закрыты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94B968E" wp14:editId="63DBC93C">
                  <wp:extent cx="1600200" cy="819150"/>
                  <wp:effectExtent l="0" t="0" r="0" b="0"/>
                  <wp:docPr id="48" name="Рисунок 48" descr="http://text.gosthelp.ru/images/text/6086.files/image0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text.gosthelp.ru/images/text/6086.files/image0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с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серворегулированием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 закрытым центром, пружинным центрированием, электромагнитным управлением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5C828CA" wp14:editId="7AD1BE72">
                  <wp:extent cx="1752600" cy="885825"/>
                  <wp:effectExtent l="0" t="0" r="0" b="9525"/>
                  <wp:docPr id="49" name="Рисунок 49" descr="http://text.gosthelp.ru/images/text/6086.files/image0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ext.gosthelp.ru/images/text/6086.files/image0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Клапан обратный: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без пружины; </w:t>
            </w:r>
            <w:proofErr w:type="gram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открыт</w:t>
            </w:r>
            <w:proofErr w:type="gram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если давление на входе выше давления на выходе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238E23E" wp14:editId="1B4C4C9A">
                  <wp:extent cx="1733550" cy="914400"/>
                  <wp:effectExtent l="0" t="0" r="0" b="0"/>
                  <wp:docPr id="50" name="Рисунок 50" descr="http://text.gosthelp.ru/images/text/6086.files/image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text.gosthelp.ru/images/text/6086.files/image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 пружиной; открыт, если давление на входе выше давления на выходе плюс давление пружины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42A7BBC" wp14:editId="5CD9A553">
                  <wp:extent cx="1781175" cy="828675"/>
                  <wp:effectExtent l="0" t="0" r="9525" b="9525"/>
                  <wp:docPr id="51" name="Рисунок 51" descr="http://text.gosthelp.ru/images/text/6086.files/image1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text.gosthelp.ru/images/text/6086.files/image1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 Клапан обратный с поджимом рабочей средой, управление рабочей средой позволяет закрывать клапан без возвратной пружины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D40C26B" wp14:editId="086F3527">
                  <wp:extent cx="2019300" cy="838200"/>
                  <wp:effectExtent l="0" t="0" r="0" b="0"/>
                  <wp:docPr id="52" name="Рисунок 52" descr="http://text.gosthelp.ru/images/text/6086.files/image1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text.gosthelp.ru/images/text/6086.files/image1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8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Гидрозамок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односторонний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7900675" wp14:editId="5B5472E5">
                  <wp:extent cx="1914525" cy="1266825"/>
                  <wp:effectExtent l="0" t="0" r="9525" b="9525"/>
                  <wp:docPr id="53" name="Рисунок 53" descr="http://text.gosthelp.ru/images/text/6086.files/image1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text.gosthelp.ru/images/text/6086.files/image1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9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Гидрозамок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двухсторонний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086EE88" wp14:editId="5379803E">
                  <wp:extent cx="2247900" cy="1876425"/>
                  <wp:effectExtent l="0" t="0" r="0" b="9525"/>
                  <wp:docPr id="54" name="Рисунок 54" descr="http://text.gosthelp.ru/images/text/6086.files/image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text.gosthelp.ru/images/text/6086.files/image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Клапан «ИЛИ»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Входная линия, соединенная с более высоким давлением, автоматически соединяется с </w:t>
            </w:r>
            <w:proofErr w:type="gram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выходом</w:t>
            </w:r>
            <w:proofErr w:type="gram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то время как другая входная линия закрыта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E613268" wp14:editId="71D7C3BA">
                  <wp:extent cx="2181225" cy="1162050"/>
                  <wp:effectExtent l="0" t="0" r="9525" b="0"/>
                  <wp:docPr id="55" name="Рисунок 55" descr="http://text.gosthelp.ru/images/text/6086.files/image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text.gosthelp.ru/images/text/6086.files/image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 Клапан «И»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Выходная линия находится под давлением только тогда, когда обе входные линии под давлением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88A6416" wp14:editId="002E7A0F">
                  <wp:extent cx="1676400" cy="1857375"/>
                  <wp:effectExtent l="0" t="0" r="0" b="9525"/>
                  <wp:docPr id="56" name="Рисунок 56" descr="http://text.gosthelp.ru/images/text/6086.files/image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text.gosthelp.ru/images/text/6086.files/image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 Клапан быстрого выхлопа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Когда входная линия разгружена, выходная свободна для выхлопа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0127C6C" wp14:editId="603BEBDC">
                  <wp:extent cx="1428750" cy="819150"/>
                  <wp:effectExtent l="0" t="0" r="0" b="0"/>
                  <wp:docPr id="57" name="Рисунок 57" descr="http://text.gosthelp.ru/images/text/6086.files/image1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text.gosthelp.ru/images/text/6086.files/image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 Пресс-масленка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A3F9B4E" wp14:editId="7535FBB7">
                  <wp:extent cx="1400175" cy="609600"/>
                  <wp:effectExtent l="0" t="0" r="9525" b="0"/>
                  <wp:docPr id="58" name="Рисунок 58" descr="http://text.gosthelp.ru/images/text/6086.files/image1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text.gosthelp.ru/images/text/6086.files/image1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 Клапан напорный (предохранительный или переливной)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прямого действия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480898E" wp14:editId="6229E2AD">
                  <wp:extent cx="1200150" cy="1028700"/>
                  <wp:effectExtent l="0" t="0" r="0" b="0"/>
                  <wp:docPr id="59" name="Рисунок 59" descr="http://text.gosthelp.ru/images/text/6086.files/image1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text.gosthelp.ru/images/text/6086.files/image1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- прямого действия - с дистанционным управлением </w:t>
            </w:r>
            <w:proofErr w:type="gram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гидравлический</w:t>
            </w:r>
            <w:proofErr w:type="gramEnd"/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0F8181C" wp14:editId="18C1AC7C">
                  <wp:extent cx="1447800" cy="1028700"/>
                  <wp:effectExtent l="0" t="0" r="0" b="0"/>
                  <wp:docPr id="60" name="Рисунок 60" descr="http://text.gosthelp.ru/images/text/6086.files/image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text.gosthelp.ru/images/text/6086.files/image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прямого действия - с дистанционным управлением </w:t>
            </w:r>
            <w:proofErr w:type="gram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пневматический</w:t>
            </w:r>
            <w:proofErr w:type="gramEnd"/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4FA6048" wp14:editId="444C8F29">
                  <wp:extent cx="1495425" cy="714375"/>
                  <wp:effectExtent l="0" t="0" r="9525" b="9525"/>
                  <wp:docPr id="61" name="Рисунок 61" descr="http://text.gosthelp.ru/images/text/6086.files/image1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text.gosthelp.ru/images/text/6086.files/image1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непрямого действия - с обеспечением дистанционного управления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EE504DC" wp14:editId="62F85D23">
                  <wp:extent cx="2019300" cy="2695575"/>
                  <wp:effectExtent l="0" t="0" r="0" b="9525"/>
                  <wp:docPr id="62" name="Рисунок 62" descr="http://text.gosthelp.ru/images/text/6086.files/image1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text.gosthelp.ru/images/text/6086.files/image1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прямого действия с электромагнитным управлением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A49833A" wp14:editId="013C20B7">
                  <wp:extent cx="1905000" cy="1600200"/>
                  <wp:effectExtent l="0" t="0" r="0" b="0"/>
                  <wp:docPr id="63" name="Рисунок 63" descr="http://text.gosthelp.ru/images/text/6086.files/image1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text.gosthelp.ru/images/text/6086.files/image1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непрямого действия с пропорциональным электромагнитным управлением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55B133A" wp14:editId="41FD907B">
                  <wp:extent cx="1514475" cy="1019175"/>
                  <wp:effectExtent l="0" t="0" r="9525" b="9525"/>
                  <wp:docPr id="64" name="Рисунок 64" descr="http://text.gosthelp.ru/images/text/6086.files/image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text.gosthelp.ru/images/text/6086.files/image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 Клапан редукционный: одноступенчатый, нагруженный пружиной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BA63A7F" wp14:editId="031EDF00">
                  <wp:extent cx="1638300" cy="1085850"/>
                  <wp:effectExtent l="0" t="0" r="0" b="0"/>
                  <wp:docPr id="65" name="Рисунок 65" descr="http://text.gosthelp.ru/images/text/6086.files/image1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text.gosthelp.ru/images/text/6086.files/image1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 с дистанционным управлением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089FCDA" wp14:editId="58B619F3">
                  <wp:extent cx="1600200" cy="1190625"/>
                  <wp:effectExtent l="0" t="0" r="0" b="9525"/>
                  <wp:docPr id="66" name="Рисунок 66" descr="http://text.gosthelp.ru/images/text/6086.files/image1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text.gosthelp.ru/images/text/6086.files/image1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gram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двухступенчатый</w:t>
            </w:r>
            <w:proofErr w:type="gram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гидравлический, с наружным регулированием возврата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036F2F4" wp14:editId="37137034">
                  <wp:extent cx="1695450" cy="1323975"/>
                  <wp:effectExtent l="0" t="0" r="0" b="9525"/>
                  <wp:docPr id="67" name="Рисунок 67" descr="http://text.gosthelp.ru/images/text/6086.files/image1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text.gosthelp.ru/images/text/6086.files/image1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со сбросом давления </w:t>
            </w:r>
            <w:proofErr w:type="gram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гидравлический</w:t>
            </w:r>
            <w:proofErr w:type="gramEnd"/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773EA84" wp14:editId="44F89C26">
                  <wp:extent cx="1628775" cy="1419225"/>
                  <wp:effectExtent l="0" t="0" r="9525" b="9525"/>
                  <wp:docPr id="68" name="Рисунок 68" descr="http://text.gosthelp.ru/images/text/6086.files/image1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text.gosthelp.ru/images/text/6086.files/image1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со сбросом давления </w:t>
            </w:r>
            <w:proofErr w:type="gram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пневматический</w:t>
            </w:r>
            <w:proofErr w:type="gramEnd"/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C02E4CB" wp14:editId="5610037B">
                  <wp:extent cx="1524000" cy="1228725"/>
                  <wp:effectExtent l="0" t="0" r="0" b="9525"/>
                  <wp:docPr id="69" name="Рисунок 69" descr="http://text.gosthelp.ru/images/text/6086.files/image1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text.gosthelp.ru/images/text/6086.files/image1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со сбросом давления, с дистанционным управлением, </w:t>
            </w:r>
            <w:proofErr w:type="gram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гидравлический</w:t>
            </w:r>
            <w:proofErr w:type="gramEnd"/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82C5E4E" wp14:editId="692AB378">
                  <wp:extent cx="1438275" cy="1219200"/>
                  <wp:effectExtent l="0" t="0" r="9525" b="0"/>
                  <wp:docPr id="70" name="Рисунок 70" descr="http://text.gosthelp.ru/images/text/6086.files/image1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text.gosthelp.ru/images/text/6086.files/image1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со сбросом давления, с дистанционным управлением, </w:t>
            </w:r>
            <w:proofErr w:type="gram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пневматический</w:t>
            </w:r>
            <w:proofErr w:type="gramEnd"/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0D542AD" wp14:editId="306B9A8D">
                  <wp:extent cx="1314450" cy="1152525"/>
                  <wp:effectExtent l="0" t="0" r="0" b="9525"/>
                  <wp:docPr id="71" name="Рисунок 71" descr="http://text.gosthelp.ru/images/text/6086.files/image1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text.gosthelp.ru/images/text/6086.files/image1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16 Клапан разности давлений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3073791" wp14:editId="06EB9091">
                  <wp:extent cx="1704975" cy="1381125"/>
                  <wp:effectExtent l="0" t="0" r="9525" b="9525"/>
                  <wp:docPr id="72" name="Рисунок 72" descr="http://text.gosthelp.ru/images/text/6086.files/image1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text.gosthelp.ru/images/text/6086.files/image1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 Клапан соотношения давлений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CAE5CA0" wp14:editId="48246AE6">
                  <wp:extent cx="1571625" cy="1133475"/>
                  <wp:effectExtent l="0" t="0" r="9525" b="9525"/>
                  <wp:docPr id="73" name="Рисунок 73" descr="http://text.gosthelp.ru/images/text/6086.files/image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text.gosthelp.ru/images/text/6086.files/image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 Клапан последовательности, одноступенчатый, нагруженный пружиной, на выходе может поддерживаться давление, с наружным дренажом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40AF6CA" wp14:editId="03AA5211">
                  <wp:extent cx="1428750" cy="1000125"/>
                  <wp:effectExtent l="0" t="0" r="0" b="9525"/>
                  <wp:docPr id="74" name="Рисунок 74" descr="http://text.gosthelp.ru/images/text/6086.files/image1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text.gosthelp.ru/images/text/6086.files/image1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 Клапан разгрузки смазочной системы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8A1E4B1" wp14:editId="25CF402B">
                  <wp:extent cx="1676400" cy="1952625"/>
                  <wp:effectExtent l="0" t="0" r="0" b="9525"/>
                  <wp:docPr id="75" name="Рисунок 75" descr="http://text.gosthelp.ru/images/text/6086.files/image1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text.gosthelp.ru/images/text/6086.files/image1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Дроссель регулируемый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 указания метода регулирования или положения запорно-регулирующего элемента, обычно без полностью закрытой позиции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45F0881" wp14:editId="4CD5FA01">
                  <wp:extent cx="1952625" cy="923925"/>
                  <wp:effectExtent l="0" t="0" r="9525" b="9525"/>
                  <wp:docPr id="76" name="Рисунок 76" descr="http://text.gosthelp.ru/images/text/6086.files/image1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text.gosthelp.ru/images/text/6086.files/image1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 Дроссель регулируемый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Механическое управление роликом,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нагружение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пружиной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995107B" wp14:editId="36A604AB">
                  <wp:extent cx="1943100" cy="971550"/>
                  <wp:effectExtent l="0" t="0" r="0" b="0"/>
                  <wp:docPr id="77" name="Рисунок 77" descr="http://text.gosthelp.ru/images/text/6086.files/image1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text.gosthelp.ru/images/text/6086.files/image1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 Вентиль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 указания метода регулирования или положения запорно-регулирующего элемента, но обычно с одной, полностью закрытой позицией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E5BCEDB" wp14:editId="131B6467">
                  <wp:extent cx="2009775" cy="762000"/>
                  <wp:effectExtent l="0" t="0" r="9525" b="0"/>
                  <wp:docPr id="78" name="Рисунок 78" descr="http://text.gosthelp.ru/images/text/6086.files/image1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text.gosthelp.ru/images/text/6086.files/image1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23 Дроссель с обратным клапаном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переменным</w:t>
            </w:r>
            <w:proofErr w:type="gram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дросселированием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со свободным проходом потока в одном направлении, но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дросселированием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потока в другом направлении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7996384" wp14:editId="428B7953">
                  <wp:extent cx="2028825" cy="1038225"/>
                  <wp:effectExtent l="0" t="0" r="9525" b="9525"/>
                  <wp:docPr id="79" name="Рисунок 79" descr="http://text.gosthelp.ru/images/text/6086.files/image1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text.gosthelp.ru/images/text/6086.files/image1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 Регуляторы расхода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Значение расхода на выходе стабилизируется вне зависимости от изменения температуры и/или давления на входе (стрелка на линии потока в упрощенном обозначении обозначает стабилизацию расхода по давлению):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регулятор расхода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двухлинейный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изменяемым расходом на выходе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A474D70" wp14:editId="1C72C63D">
                  <wp:extent cx="1924050" cy="1628775"/>
                  <wp:effectExtent l="0" t="0" r="0" b="9525"/>
                  <wp:docPr id="80" name="Рисунок 80" descr="http://text.gosthelp.ru/images/text/6086.files/image1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text.gosthelp.ru/images/text/6086.files/image1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регулятор расхода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двухлинейный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 изменяемым расходом на выходе и со стабилизацией по температуре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8447185" wp14:editId="14C3C4E6">
                  <wp:extent cx="2105025" cy="1562100"/>
                  <wp:effectExtent l="0" t="0" r="9525" b="0"/>
                  <wp:docPr id="81" name="Рисунок 81" descr="http://text.gosthelp.ru/images/text/6086.files/image1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text.gosthelp.ru/images/text/6086.files/image1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регулятор расхода трехлинейный с изменяемым расходом на выходе, со сливом избыточного расхода в бак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9A1DD48" wp14:editId="11B2F458">
                  <wp:extent cx="2124075" cy="1314450"/>
                  <wp:effectExtent l="0" t="0" r="9525" b="0"/>
                  <wp:docPr id="82" name="Рисунок 82" descr="http://text.gosthelp.ru/images/text/6086.files/image1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text.gosthelp.ru/images/text/6086.files/image1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регулятор расхода трехлинейный с предохранительным клапаном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A50C512" wp14:editId="27A4F55E">
                  <wp:extent cx="2124075" cy="1143000"/>
                  <wp:effectExtent l="0" t="0" r="9525" b="0"/>
                  <wp:docPr id="83" name="Рисунок 83" descr="http://text.gosthelp.ru/images/text/6086.files/image1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text.gosthelp.ru/images/text/6086.files/image1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 Синхронизаторы расходов: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 делитель потока.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Поток делится на два потока, расходы которых находятся в установленном соотношении, стрелки обозначают стабилизацию расходов по давлению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A04014C" wp14:editId="26B27F54">
                  <wp:extent cx="1114425" cy="1238250"/>
                  <wp:effectExtent l="0" t="0" r="9525" b="0"/>
                  <wp:docPr id="84" name="Рисунок 84" descr="http://text.gosthelp.ru/images/text/6086.files/image1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text.gosthelp.ru/images/text/6086.files/image1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сумматор потока.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Поток объединяется из двух потоков, расходы которых находятся в установленном соотношении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6B0C957" wp14:editId="6728D58F">
                  <wp:extent cx="1104900" cy="1219200"/>
                  <wp:effectExtent l="0" t="0" r="0" b="0"/>
                  <wp:docPr id="85" name="Рисунок 85" descr="http://text.gosthelp.ru/images/text/6086.files/image1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text.gosthelp.ru/images/text/6086.files/image1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 Дроссельный смазочный дозатор (</w:t>
            </w:r>
            <w:proofErr w:type="gram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например</w:t>
            </w:r>
            <w:proofErr w:type="gram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регулируемый)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F2BF0C8" wp14:editId="13C10233">
                  <wp:extent cx="1857375" cy="895350"/>
                  <wp:effectExtent l="0" t="0" r="9525" b="0"/>
                  <wp:docPr id="86" name="Рисунок 86" descr="http://text.gosthelp.ru/images/text/6086.files/image1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text.gosthelp.ru/images/text/6086.files/image1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Примечание - Предпочтительно использовать упрощенное обозначение</w:t>
      </w:r>
    </w:p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4.10 Примеры построения условных графических обозначений смазочных питателей приведены в таблице 4.</w:t>
      </w:r>
    </w:p>
    <w:p w:rsidR="00C71EE9" w:rsidRPr="00C71EE9" w:rsidRDefault="00C71EE9" w:rsidP="00C71E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4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4"/>
        <w:gridCol w:w="3819"/>
      </w:tblGrid>
      <w:tr w:rsidR="00C71EE9" w:rsidRPr="00C71EE9" w:rsidTr="00C71EE9">
        <w:trPr>
          <w:tblHeader/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Обозначение</w:t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Импульсный питатель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09A73A5" wp14:editId="50537468">
                  <wp:extent cx="1752600" cy="942975"/>
                  <wp:effectExtent l="0" t="0" r="0" b="9525"/>
                  <wp:docPr id="87" name="Рисунок 87" descr="http://text.gosthelp.ru/images/text/6086.files/image1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text.gosthelp.ru/images/text/6086.files/image1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Последовательный питатель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5C79C2E" wp14:editId="25BF422A">
                  <wp:extent cx="1828800" cy="923925"/>
                  <wp:effectExtent l="0" t="0" r="0" b="9525"/>
                  <wp:docPr id="88" name="Рисунок 88" descr="http://text.gosthelp.ru/images/text/6086.files/image1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text.gosthelp.ru/images/text/6086.files/image1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Двухмагистральный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питатель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0F392EC" wp14:editId="2B5846F8">
                  <wp:extent cx="1990725" cy="990600"/>
                  <wp:effectExtent l="0" t="0" r="9525" b="0"/>
                  <wp:docPr id="89" name="Рисунок 89" descr="http://text.gosthelp.ru/images/text/6086.files/image1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text.gosthelp.ru/images/text/6086.files/image1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4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Маслянопленочный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питатель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6E36F26" wp14:editId="7E2BD93F">
                  <wp:extent cx="1428750" cy="2247900"/>
                  <wp:effectExtent l="0" t="0" r="0" b="0"/>
                  <wp:docPr id="90" name="Рисунок 90" descr="http://text.gosthelp.ru/images/text/6086.files/image1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text.gosthelp.ru/images/text/6086.files/image1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Питатель с индикатором срабатывания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A9FC3B6" wp14:editId="2E23D863">
                  <wp:extent cx="1409700" cy="885825"/>
                  <wp:effectExtent l="0" t="0" r="0" b="9525"/>
                  <wp:docPr id="91" name="Рисунок 91" descr="http://text.gosthelp.ru/images/text/6086.files/image1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text.gosthelp.ru/images/text/6086.files/image1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4.11 Примеры построения условных графических обозначений контрольно-измерительных приборов приведены в таблице 5.</w:t>
      </w:r>
    </w:p>
    <w:p w:rsidR="00C71EE9" w:rsidRPr="00C71EE9" w:rsidRDefault="00C71EE9" w:rsidP="00C71E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5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4"/>
        <w:gridCol w:w="3819"/>
      </w:tblGrid>
      <w:tr w:rsidR="00C71EE9" w:rsidRPr="00C71EE9" w:rsidTr="00C71EE9">
        <w:trPr>
          <w:tblHeader/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Обозначение</w:t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Указатель давления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B488056" wp14:editId="377049D2">
                  <wp:extent cx="1190625" cy="628650"/>
                  <wp:effectExtent l="0" t="0" r="9525" b="0"/>
                  <wp:docPr id="92" name="Рисунок 92" descr="http://text.gosthelp.ru/images/text/6086.files/image1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text.gosthelp.ru/images/text/6086.files/image1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Манометр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778A493" wp14:editId="0A4E5B8B">
                  <wp:extent cx="923925" cy="742950"/>
                  <wp:effectExtent l="0" t="0" r="9525" b="0"/>
                  <wp:docPr id="93" name="Рисунок 93" descr="http://text.gosthelp.ru/images/text/6086.files/image1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text.gosthelp.ru/images/text/6086.files/image1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 Манометр, дающий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электросигнал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электроконтактный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0CD68C0" wp14:editId="7338627E">
                  <wp:extent cx="1352550" cy="657225"/>
                  <wp:effectExtent l="0" t="0" r="0" b="9525"/>
                  <wp:docPr id="94" name="Рисунок 94" descr="http://text.gosthelp.ru/images/text/6086.files/image1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text.gosthelp.ru/images/text/6086.files/image1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Манометр дифференциальный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6B56CE3" wp14:editId="791EFA28">
                  <wp:extent cx="1000125" cy="619125"/>
                  <wp:effectExtent l="0" t="0" r="9525" b="9525"/>
                  <wp:docPr id="95" name="Рисунок 95" descr="http://text.gosthelp.ru/images/text/6086.files/image1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text.gosthelp.ru/images/text/6086.files/image1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Переключатель манометра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9CBAAF9" wp14:editId="356AC88E">
                  <wp:extent cx="1476375" cy="790575"/>
                  <wp:effectExtent l="0" t="0" r="9525" b="9525"/>
                  <wp:docPr id="96" name="Рисунок 96" descr="http://text.gosthelp.ru/images/text/6086.files/image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text.gosthelp.ru/images/text/6086.files/image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 Реле давления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78081BC" wp14:editId="57FDDCFE">
                  <wp:extent cx="1343025" cy="638175"/>
                  <wp:effectExtent l="0" t="0" r="9525" b="9525"/>
                  <wp:docPr id="97" name="Рисунок 97" descr="http://text.gosthelp.ru/images/text/6086.files/image1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text.gosthelp.ru/images/text/6086.files/image1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 Выключатель конечный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B58D704" wp14:editId="5A3D8214">
                  <wp:extent cx="1162050" cy="762000"/>
                  <wp:effectExtent l="0" t="0" r="0" b="0"/>
                  <wp:docPr id="98" name="Рисунок 98" descr="http://text.gosthelp.ru/images/text/6086.files/image1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text.gosthelp.ru/images/text/6086.files/image1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 Аналоговый преобразователь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F4C85C8" wp14:editId="45B52AB0">
                  <wp:extent cx="1247775" cy="676275"/>
                  <wp:effectExtent l="0" t="0" r="9525" b="9525"/>
                  <wp:docPr id="99" name="Рисунок 99" descr="http://text.gosthelp.ru/images/text/6086.files/image1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text.gosthelp.ru/images/text/6086.files/image1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 Термометр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E2F25CD" wp14:editId="71CA2C98">
                  <wp:extent cx="923925" cy="676275"/>
                  <wp:effectExtent l="0" t="0" r="9525" b="9525"/>
                  <wp:docPr id="100" name="Рисунок 100" descr="http://text.gosthelp.ru/images/text/6086.files/image2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text.gosthelp.ru/images/text/6086.files/image2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 Термометр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электроконтактный</w:t>
            </w:r>
            <w:proofErr w:type="spellEnd"/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20F0917" wp14:editId="65DC819C">
                  <wp:extent cx="1057275" cy="819150"/>
                  <wp:effectExtent l="0" t="0" r="9525" b="0"/>
                  <wp:docPr id="101" name="Рисунок 101" descr="http://text.gosthelp.ru/images/text/6086.files/image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text.gosthelp.ru/images/text/6086.files/image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 Прибор, управляющий работой смазочной системы: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по времени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2606E64" wp14:editId="5877DF1F">
                  <wp:extent cx="1095375" cy="647700"/>
                  <wp:effectExtent l="0" t="0" r="9525" b="0"/>
                  <wp:docPr id="102" name="Рисунок 102" descr="http://text.gosthelp.ru/images/text/6086.files/image2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text.gosthelp.ru/images/text/6086.files/image2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по тактам работы смазываемого объекта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D1C2329" wp14:editId="7B7DAC24">
                  <wp:extent cx="1219200" cy="676275"/>
                  <wp:effectExtent l="0" t="0" r="0" b="9525"/>
                  <wp:docPr id="103" name="Рисунок 103" descr="http://text.gosthelp.ru/images/text/6086.files/image2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text.gosthelp.ru/images/text/6086.files/image2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 Смазочный делитель частоты (</w:t>
            </w:r>
            <w:proofErr w:type="gram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например</w:t>
            </w:r>
            <w:proofErr w:type="gram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делитель, у которого смазочный материал появляется на выходе после трех импульсов на входе)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B28A1F3" wp14:editId="10D9D008">
                  <wp:extent cx="1666875" cy="752475"/>
                  <wp:effectExtent l="0" t="0" r="9525" b="9525"/>
                  <wp:docPr id="104" name="Рисунок 104" descr="http://text.gosthelp.ru/images/text/6086.files/image2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text.gosthelp.ru/images/text/6086.files/image2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 Счетчик импульсов с ручной установкой на нуль, с электрическим выходным сигналом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895749F" wp14:editId="08A7C82A">
                  <wp:extent cx="1800225" cy="933450"/>
                  <wp:effectExtent l="0" t="0" r="9525" b="0"/>
                  <wp:docPr id="105" name="Рисунок 105" descr="http://text.gosthelp.ru/images/text/6086.files/image2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text.gosthelp.ru/images/text/6086.files/image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 Счетчик импульсов с ручной установкой на нуль, с пневматическим выходным сигналом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3C162EE" wp14:editId="0CFD2A71">
                  <wp:extent cx="1828800" cy="942975"/>
                  <wp:effectExtent l="0" t="0" r="0" b="9525"/>
                  <wp:docPr id="106" name="Рисунок 106" descr="http://text.gosthelp.ru/images/text/6086.files/image2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text.gosthelp.ru/images/text/6086.files/image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15 Указатель уровня жидкости (изображается только вертикально)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C135056" wp14:editId="3BFDE523">
                  <wp:extent cx="1000125" cy="847725"/>
                  <wp:effectExtent l="0" t="0" r="9525" b="9525"/>
                  <wp:docPr id="107" name="Рисунок 107" descr="http://text.gosthelp.ru/images/text/6086.files/image2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text.gosthelp.ru/images/text/6086.files/image2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 Указатель расхода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E121B57" wp14:editId="37AF9154">
                  <wp:extent cx="962025" cy="962025"/>
                  <wp:effectExtent l="0" t="0" r="9525" b="9525"/>
                  <wp:docPr id="108" name="Рисунок 108" descr="http://text.gosthelp.ru/images/text/6086.files/image2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text.gosthelp.ru/images/text/6086.files/image2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 Расходомер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D1D02AD" wp14:editId="2CFC5BE6">
                  <wp:extent cx="1162050" cy="742950"/>
                  <wp:effectExtent l="0" t="0" r="0" b="0"/>
                  <wp:docPr id="109" name="Рисунок 109" descr="http://text.gosthelp.ru/images/text/6086.files/image2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text.gosthelp.ru/images/text/6086.files/image2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 Расходомер интегрирующий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9C31C36" wp14:editId="3D1E04E1">
                  <wp:extent cx="1276350" cy="685800"/>
                  <wp:effectExtent l="0" t="0" r="0" b="0"/>
                  <wp:docPr id="110" name="Рисунок 110" descr="http://text.gosthelp.ru/images/text/6086.files/image2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text.gosthelp.ru/images/text/6086.files/image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 Тахометр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6D07D31" wp14:editId="075F6D03">
                  <wp:extent cx="1238250" cy="542925"/>
                  <wp:effectExtent l="0" t="0" r="0" b="9525"/>
                  <wp:docPr id="111" name="Рисунок 111" descr="http://text.gosthelp.ru/images/text/6086.files/image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text.gosthelp.ru/images/text/6086.files/image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20 </w:t>
            </w:r>
            <w:proofErr w:type="spellStart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Моментомер</w:t>
            </w:r>
            <w:proofErr w:type="spellEnd"/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(измеритель крутящего момента)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E7932F2" wp14:editId="6AA444C1">
                  <wp:extent cx="1276350" cy="638175"/>
                  <wp:effectExtent l="0" t="0" r="0" b="9525"/>
                  <wp:docPr id="112" name="Рисунок 112" descr="http://text.gosthelp.ru/images/text/6086.files/image2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text.gosthelp.ru/images/text/6086.files/image2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E9" w:rsidRPr="00C71EE9" w:rsidTr="00C71EE9">
        <w:trPr>
          <w:tblCellSpacing w:w="7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 Гигрометр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0CFE381" wp14:editId="3257AA80">
                  <wp:extent cx="1009650" cy="609600"/>
                  <wp:effectExtent l="0" t="0" r="0" b="0"/>
                  <wp:docPr id="113" name="Рисунок 113" descr="http://text.gosthelp.ru/images/text/6086.files/image2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text.gosthelp.ru/images/text/6086.files/image2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EE9" w:rsidRPr="00C71EE9" w:rsidRDefault="00C71EE9" w:rsidP="00C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Ключевые слова: обозначения условные графические, аппараты гидравлические и пневматические, устройства управления, приборы контрольно-измерительные</w:t>
      </w:r>
    </w:p>
    <w:p w:rsidR="00C71EE9" w:rsidRPr="00C71EE9" w:rsidRDefault="00C71EE9" w:rsidP="00C71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3"/>
      </w:tblGrid>
      <w:tr w:rsidR="00C71EE9" w:rsidRPr="00C71EE9" w:rsidTr="00C71EE9">
        <w:trPr>
          <w:tblCellSpacing w:w="7" w:type="dxa"/>
        </w:trPr>
        <w:tc>
          <w:tcPr>
            <w:tcW w:w="1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область применения . 2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нормативные ссылки . 2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определения . 2</w:t>
            </w:r>
          </w:p>
          <w:p w:rsidR="00C71EE9" w:rsidRPr="00C71EE9" w:rsidRDefault="00C71EE9" w:rsidP="00C71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основные положения . 2</w:t>
            </w:r>
          </w:p>
        </w:tc>
      </w:tr>
    </w:tbl>
    <w:p w:rsidR="000B34F0" w:rsidRDefault="000B34F0"/>
    <w:sectPr w:rsidR="000B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E9"/>
    <w:rsid w:val="000B34F0"/>
    <w:rsid w:val="00C7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gif"/><Relationship Id="rId117" Type="http://schemas.openxmlformats.org/officeDocument/2006/relationships/image" Target="media/image108.gif"/><Relationship Id="rId21" Type="http://schemas.openxmlformats.org/officeDocument/2006/relationships/image" Target="media/image14.gif"/><Relationship Id="rId42" Type="http://schemas.openxmlformats.org/officeDocument/2006/relationships/image" Target="media/image33.gif"/><Relationship Id="rId47" Type="http://schemas.openxmlformats.org/officeDocument/2006/relationships/image" Target="media/image38.gif"/><Relationship Id="rId63" Type="http://schemas.openxmlformats.org/officeDocument/2006/relationships/image" Target="media/image54.jpeg"/><Relationship Id="rId68" Type="http://schemas.openxmlformats.org/officeDocument/2006/relationships/image" Target="media/image59.gif"/><Relationship Id="rId84" Type="http://schemas.openxmlformats.org/officeDocument/2006/relationships/image" Target="media/image75.gif"/><Relationship Id="rId89" Type="http://schemas.openxmlformats.org/officeDocument/2006/relationships/image" Target="media/image80.gif"/><Relationship Id="rId112" Type="http://schemas.openxmlformats.org/officeDocument/2006/relationships/image" Target="media/image103.gif"/><Relationship Id="rId16" Type="http://schemas.openxmlformats.org/officeDocument/2006/relationships/image" Target="media/image9.gif"/><Relationship Id="rId107" Type="http://schemas.openxmlformats.org/officeDocument/2006/relationships/image" Target="media/image98.gif"/><Relationship Id="rId11" Type="http://schemas.openxmlformats.org/officeDocument/2006/relationships/image" Target="media/image4.gif"/><Relationship Id="rId32" Type="http://schemas.openxmlformats.org/officeDocument/2006/relationships/image" Target="media/image24.gif"/><Relationship Id="rId37" Type="http://schemas.openxmlformats.org/officeDocument/2006/relationships/image" Target="media/image28.gif"/><Relationship Id="rId53" Type="http://schemas.openxmlformats.org/officeDocument/2006/relationships/image" Target="media/image44.gif"/><Relationship Id="rId58" Type="http://schemas.openxmlformats.org/officeDocument/2006/relationships/image" Target="media/image49.gif"/><Relationship Id="rId74" Type="http://schemas.openxmlformats.org/officeDocument/2006/relationships/image" Target="media/image65.gif"/><Relationship Id="rId79" Type="http://schemas.openxmlformats.org/officeDocument/2006/relationships/image" Target="media/image70.gif"/><Relationship Id="rId102" Type="http://schemas.openxmlformats.org/officeDocument/2006/relationships/image" Target="media/image93.gif"/><Relationship Id="rId123" Type="http://schemas.openxmlformats.org/officeDocument/2006/relationships/fontTable" Target="fontTable.xml"/><Relationship Id="rId5" Type="http://schemas.openxmlformats.org/officeDocument/2006/relationships/hyperlink" Target="http://www.gosthelp.ru/text/GOST1297Mezhgosudarstvenn.html" TargetMode="External"/><Relationship Id="rId61" Type="http://schemas.openxmlformats.org/officeDocument/2006/relationships/image" Target="media/image52.gif"/><Relationship Id="rId82" Type="http://schemas.openxmlformats.org/officeDocument/2006/relationships/image" Target="media/image73.gif"/><Relationship Id="rId90" Type="http://schemas.openxmlformats.org/officeDocument/2006/relationships/image" Target="media/image81.gif"/><Relationship Id="rId95" Type="http://schemas.openxmlformats.org/officeDocument/2006/relationships/image" Target="media/image86.gif"/><Relationship Id="rId19" Type="http://schemas.openxmlformats.org/officeDocument/2006/relationships/image" Target="media/image1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hyperlink" Target="http://www.gosthelp.ru/text/PosobiePosobiepoproizvods.html" TargetMode="External"/><Relationship Id="rId43" Type="http://schemas.openxmlformats.org/officeDocument/2006/relationships/image" Target="media/image34.gif"/><Relationship Id="rId48" Type="http://schemas.openxmlformats.org/officeDocument/2006/relationships/image" Target="media/image39.gif"/><Relationship Id="rId56" Type="http://schemas.openxmlformats.org/officeDocument/2006/relationships/image" Target="media/image47.gif"/><Relationship Id="rId64" Type="http://schemas.openxmlformats.org/officeDocument/2006/relationships/image" Target="media/image55.jpeg"/><Relationship Id="rId69" Type="http://schemas.openxmlformats.org/officeDocument/2006/relationships/image" Target="media/image60.gif"/><Relationship Id="rId77" Type="http://schemas.openxmlformats.org/officeDocument/2006/relationships/image" Target="media/image68.gif"/><Relationship Id="rId100" Type="http://schemas.openxmlformats.org/officeDocument/2006/relationships/image" Target="media/image91.gif"/><Relationship Id="rId105" Type="http://schemas.openxmlformats.org/officeDocument/2006/relationships/image" Target="media/image96.gif"/><Relationship Id="rId113" Type="http://schemas.openxmlformats.org/officeDocument/2006/relationships/image" Target="media/image104.gif"/><Relationship Id="rId118" Type="http://schemas.openxmlformats.org/officeDocument/2006/relationships/image" Target="media/image109.gif"/><Relationship Id="rId8" Type="http://schemas.openxmlformats.org/officeDocument/2006/relationships/image" Target="media/image1.gif"/><Relationship Id="rId51" Type="http://schemas.openxmlformats.org/officeDocument/2006/relationships/image" Target="media/image42.gif"/><Relationship Id="rId72" Type="http://schemas.openxmlformats.org/officeDocument/2006/relationships/image" Target="media/image63.gif"/><Relationship Id="rId80" Type="http://schemas.openxmlformats.org/officeDocument/2006/relationships/image" Target="media/image71.gif"/><Relationship Id="rId85" Type="http://schemas.openxmlformats.org/officeDocument/2006/relationships/image" Target="media/image76.gif"/><Relationship Id="rId93" Type="http://schemas.openxmlformats.org/officeDocument/2006/relationships/image" Target="media/image84.gif"/><Relationship Id="rId98" Type="http://schemas.openxmlformats.org/officeDocument/2006/relationships/image" Target="media/image89.gif"/><Relationship Id="rId121" Type="http://schemas.openxmlformats.org/officeDocument/2006/relationships/image" Target="media/image112.gif"/><Relationship Id="rId3" Type="http://schemas.openxmlformats.org/officeDocument/2006/relationships/settings" Target="setting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5.gif"/><Relationship Id="rId38" Type="http://schemas.openxmlformats.org/officeDocument/2006/relationships/image" Target="media/image29.gif"/><Relationship Id="rId46" Type="http://schemas.openxmlformats.org/officeDocument/2006/relationships/image" Target="media/image37.gif"/><Relationship Id="rId59" Type="http://schemas.openxmlformats.org/officeDocument/2006/relationships/image" Target="media/image50.gif"/><Relationship Id="rId67" Type="http://schemas.openxmlformats.org/officeDocument/2006/relationships/image" Target="media/image58.gif"/><Relationship Id="rId103" Type="http://schemas.openxmlformats.org/officeDocument/2006/relationships/image" Target="media/image94.gif"/><Relationship Id="rId108" Type="http://schemas.openxmlformats.org/officeDocument/2006/relationships/image" Target="media/image99.gif"/><Relationship Id="rId116" Type="http://schemas.openxmlformats.org/officeDocument/2006/relationships/image" Target="media/image107.gif"/><Relationship Id="rId124" Type="http://schemas.openxmlformats.org/officeDocument/2006/relationships/theme" Target="theme/theme1.xml"/><Relationship Id="rId20" Type="http://schemas.openxmlformats.org/officeDocument/2006/relationships/image" Target="media/image13.gif"/><Relationship Id="rId41" Type="http://schemas.openxmlformats.org/officeDocument/2006/relationships/image" Target="media/image32.gif"/><Relationship Id="rId54" Type="http://schemas.openxmlformats.org/officeDocument/2006/relationships/image" Target="media/image45.gif"/><Relationship Id="rId62" Type="http://schemas.openxmlformats.org/officeDocument/2006/relationships/image" Target="media/image53.gif"/><Relationship Id="rId70" Type="http://schemas.openxmlformats.org/officeDocument/2006/relationships/image" Target="media/image61.gif"/><Relationship Id="rId75" Type="http://schemas.openxmlformats.org/officeDocument/2006/relationships/image" Target="media/image66.gif"/><Relationship Id="rId83" Type="http://schemas.openxmlformats.org/officeDocument/2006/relationships/image" Target="media/image74.gif"/><Relationship Id="rId88" Type="http://schemas.openxmlformats.org/officeDocument/2006/relationships/image" Target="media/image79.gif"/><Relationship Id="rId91" Type="http://schemas.openxmlformats.org/officeDocument/2006/relationships/image" Target="media/image82.gif"/><Relationship Id="rId96" Type="http://schemas.openxmlformats.org/officeDocument/2006/relationships/image" Target="media/image87.gif"/><Relationship Id="rId111" Type="http://schemas.openxmlformats.org/officeDocument/2006/relationships/image" Target="media/image102.gif"/><Relationship Id="rId1" Type="http://schemas.openxmlformats.org/officeDocument/2006/relationships/styles" Target="styles.xml"/><Relationship Id="rId6" Type="http://schemas.openxmlformats.org/officeDocument/2006/relationships/hyperlink" Target="http://www.gosthelp.ru/text/Terminyiopredeleniyavelek.html" TargetMode="Externa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7.gif"/><Relationship Id="rId49" Type="http://schemas.openxmlformats.org/officeDocument/2006/relationships/image" Target="media/image40.gif"/><Relationship Id="rId57" Type="http://schemas.openxmlformats.org/officeDocument/2006/relationships/image" Target="media/image48.gif"/><Relationship Id="rId106" Type="http://schemas.openxmlformats.org/officeDocument/2006/relationships/image" Target="media/image97.gif"/><Relationship Id="rId114" Type="http://schemas.openxmlformats.org/officeDocument/2006/relationships/image" Target="media/image105.gif"/><Relationship Id="rId119" Type="http://schemas.openxmlformats.org/officeDocument/2006/relationships/image" Target="media/image110.gif"/><Relationship Id="rId10" Type="http://schemas.openxmlformats.org/officeDocument/2006/relationships/image" Target="media/image3.gif"/><Relationship Id="rId31" Type="http://schemas.openxmlformats.org/officeDocument/2006/relationships/hyperlink" Target="http://www.gosthelp.ru/text/RukovodstvoRukovodstvopop15.html" TargetMode="External"/><Relationship Id="rId44" Type="http://schemas.openxmlformats.org/officeDocument/2006/relationships/image" Target="media/image35.gif"/><Relationship Id="rId52" Type="http://schemas.openxmlformats.org/officeDocument/2006/relationships/image" Target="media/image43.gif"/><Relationship Id="rId60" Type="http://schemas.openxmlformats.org/officeDocument/2006/relationships/image" Target="media/image51.gif"/><Relationship Id="rId65" Type="http://schemas.openxmlformats.org/officeDocument/2006/relationships/image" Target="media/image56.jpeg"/><Relationship Id="rId73" Type="http://schemas.openxmlformats.org/officeDocument/2006/relationships/image" Target="media/image64.jpeg"/><Relationship Id="rId78" Type="http://schemas.openxmlformats.org/officeDocument/2006/relationships/image" Target="media/image69.gif"/><Relationship Id="rId81" Type="http://schemas.openxmlformats.org/officeDocument/2006/relationships/image" Target="media/image72.gif"/><Relationship Id="rId86" Type="http://schemas.openxmlformats.org/officeDocument/2006/relationships/image" Target="media/image77.gif"/><Relationship Id="rId94" Type="http://schemas.openxmlformats.org/officeDocument/2006/relationships/image" Target="media/image85.gif"/><Relationship Id="rId99" Type="http://schemas.openxmlformats.org/officeDocument/2006/relationships/image" Target="media/image90.gif"/><Relationship Id="rId101" Type="http://schemas.openxmlformats.org/officeDocument/2006/relationships/image" Target="media/image92.gif"/><Relationship Id="rId122" Type="http://schemas.openxmlformats.org/officeDocument/2006/relationships/image" Target="media/image11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9" Type="http://schemas.openxmlformats.org/officeDocument/2006/relationships/image" Target="media/image30.gif"/><Relationship Id="rId109" Type="http://schemas.openxmlformats.org/officeDocument/2006/relationships/image" Target="media/image100.gif"/><Relationship Id="rId34" Type="http://schemas.openxmlformats.org/officeDocument/2006/relationships/image" Target="media/image26.gif"/><Relationship Id="rId50" Type="http://schemas.openxmlformats.org/officeDocument/2006/relationships/image" Target="media/image41.gif"/><Relationship Id="rId55" Type="http://schemas.openxmlformats.org/officeDocument/2006/relationships/image" Target="media/image46.gif"/><Relationship Id="rId76" Type="http://schemas.openxmlformats.org/officeDocument/2006/relationships/image" Target="media/image67.gif"/><Relationship Id="rId97" Type="http://schemas.openxmlformats.org/officeDocument/2006/relationships/image" Target="media/image88.gif"/><Relationship Id="rId104" Type="http://schemas.openxmlformats.org/officeDocument/2006/relationships/image" Target="media/image95.gif"/><Relationship Id="rId120" Type="http://schemas.openxmlformats.org/officeDocument/2006/relationships/image" Target="media/image111.jpeg"/><Relationship Id="rId7" Type="http://schemas.openxmlformats.org/officeDocument/2006/relationships/hyperlink" Target="http://www.gosthelp.ru/text/GOST271081ESKDOboznacheni.html" TargetMode="External"/><Relationship Id="rId71" Type="http://schemas.openxmlformats.org/officeDocument/2006/relationships/image" Target="media/image62.gif"/><Relationship Id="rId92" Type="http://schemas.openxmlformats.org/officeDocument/2006/relationships/image" Target="media/image83.gif"/><Relationship Id="rId2" Type="http://schemas.microsoft.com/office/2007/relationships/stylesWithEffects" Target="stylesWithEffects.xml"/><Relationship Id="rId29" Type="http://schemas.openxmlformats.org/officeDocument/2006/relationships/image" Target="media/image22.gif"/><Relationship Id="rId24" Type="http://schemas.openxmlformats.org/officeDocument/2006/relationships/image" Target="media/image17.gif"/><Relationship Id="rId40" Type="http://schemas.openxmlformats.org/officeDocument/2006/relationships/image" Target="media/image31.gif"/><Relationship Id="rId45" Type="http://schemas.openxmlformats.org/officeDocument/2006/relationships/image" Target="media/image36.gif"/><Relationship Id="rId66" Type="http://schemas.openxmlformats.org/officeDocument/2006/relationships/image" Target="media/image57.gif"/><Relationship Id="rId87" Type="http://schemas.openxmlformats.org/officeDocument/2006/relationships/image" Target="media/image78.gif"/><Relationship Id="rId110" Type="http://schemas.openxmlformats.org/officeDocument/2006/relationships/image" Target="media/image101.gif"/><Relationship Id="rId115" Type="http://schemas.openxmlformats.org/officeDocument/2006/relationships/image" Target="media/image10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2014-11-01T05:05:00Z</dcterms:created>
  <dcterms:modified xsi:type="dcterms:W3CDTF">2014-11-01T05:07:00Z</dcterms:modified>
</cp:coreProperties>
</file>