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4C3F">
      <w:pPr>
        <w:pStyle w:val="1"/>
      </w:pPr>
      <w:bookmarkStart w:id="0" w:name="_GoBack"/>
      <w:bookmarkEnd w:id="0"/>
      <w:r>
        <w:t>Свод правил СП 44.13330.2011</w:t>
      </w:r>
      <w:r>
        <w:br/>
        <w:t>"СНиП 2.09.04-87. Административные и бытовые здания"</w:t>
      </w:r>
      <w:r>
        <w:br/>
        <w:t xml:space="preserve">(утв. </w:t>
      </w:r>
      <w:hyperlink r:id="rId5" w:history="1">
        <w:r>
          <w:rPr>
            <w:rStyle w:val="a4"/>
          </w:rPr>
          <w:t>приказом</w:t>
        </w:r>
      </w:hyperlink>
      <w:r>
        <w:t xml:space="preserve"> Министерства регионального развития РФ от 27 декабря 2010 г. N 782)</w:t>
      </w:r>
    </w:p>
    <w:p w:rsidR="00000000" w:rsidRDefault="00C04C3F"/>
    <w:p w:rsidR="00000000" w:rsidRDefault="00C04C3F">
      <w:pPr>
        <w:pStyle w:val="1"/>
      </w:pPr>
      <w:r>
        <w:t>Office and social buildings</w:t>
      </w:r>
    </w:p>
    <w:p w:rsidR="00000000" w:rsidRDefault="00C04C3F"/>
    <w:p w:rsidR="00000000" w:rsidRDefault="00C04C3F">
      <w:pPr>
        <w:ind w:firstLine="698"/>
        <w:jc w:val="right"/>
      </w:pPr>
      <w:r>
        <w:t>Дата введения 20 мая 2011 г.</w:t>
      </w:r>
    </w:p>
    <w:p w:rsidR="00000000" w:rsidRDefault="00C04C3F">
      <w:pPr>
        <w:ind w:firstLine="698"/>
        <w:jc w:val="right"/>
      </w:pPr>
      <w:r>
        <w:t xml:space="preserve">Актуализированная редакция </w:t>
      </w:r>
      <w:hyperlink r:id="rId6" w:history="1">
        <w:r>
          <w:rPr>
            <w:rStyle w:val="a4"/>
          </w:rPr>
          <w:t>СНиП 2.09.04-87</w:t>
        </w:r>
      </w:hyperlink>
    </w:p>
    <w:p w:rsidR="00000000" w:rsidRDefault="00C04C3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04C3F">
      <w:pPr>
        <w:pStyle w:val="afa"/>
      </w:pPr>
      <w:bookmarkStart w:id="1" w:name="sub_637253920"/>
      <w:r>
        <w:t xml:space="preserve">Предыдущая редакция настоящего документа </w:t>
      </w:r>
      <w:hyperlink r:id="rId7" w:history="1">
        <w:r>
          <w:rPr>
            <w:rStyle w:val="a4"/>
          </w:rPr>
          <w:t>СНиП 2.09.04-87</w:t>
        </w:r>
      </w:hyperlink>
      <w:r>
        <w:t xml:space="preserve"> была вк</w:t>
      </w:r>
      <w:r>
        <w:t xml:space="preserve">лючена в </w:t>
      </w:r>
      <w:hyperlink r:id="rId8" w:history="1">
        <w:r>
          <w:rPr>
            <w:rStyle w:val="a4"/>
          </w:rPr>
          <w:t>Перечень</w:t>
        </w:r>
      </w:hyperlink>
      <w:r>
        <w:t xml:space="preserve"> национальных стандартов и сводов правил, утвержденный </w:t>
      </w:r>
      <w:hyperlink r:id="rId9" w:history="1">
        <w:r>
          <w:rPr>
            <w:rStyle w:val="a4"/>
          </w:rPr>
          <w:t>распоряжением</w:t>
        </w:r>
      </w:hyperlink>
      <w:r>
        <w:t xml:space="preserve"> Правительства РФ от 21 июня 2010 г. N 1047-р, которые согласно </w:t>
      </w:r>
      <w:hyperlink r:id="rId10" w:history="1">
        <w:r>
          <w:rPr>
            <w:rStyle w:val="a4"/>
          </w:rPr>
          <w:t>части 4 ст. 6</w:t>
        </w:r>
      </w:hyperlink>
      <w:r>
        <w:t xml:space="preserve"> Федерального закона от 30 декабря 2009 г. N 384-ФЗ "Технический регламент о безопасности зданий и сооружений" являются обязательными для применения</w:t>
      </w:r>
    </w:p>
    <w:p w:rsidR="00000000" w:rsidRDefault="00C04C3F">
      <w:pPr>
        <w:pStyle w:val="1"/>
      </w:pPr>
      <w:bookmarkStart w:id="2" w:name="sub_10"/>
      <w:bookmarkEnd w:id="1"/>
      <w:r>
        <w:t>Введение</w:t>
      </w:r>
    </w:p>
    <w:bookmarkEnd w:id="2"/>
    <w:p w:rsidR="00000000" w:rsidRDefault="00C04C3F"/>
    <w:p w:rsidR="00000000" w:rsidRDefault="00C04C3F">
      <w:r>
        <w:t>Настоящий документ разработан с учетом обязательных тр</w:t>
      </w:r>
      <w:r>
        <w:t xml:space="preserve">ебований технических регламентов, отраженных в федеральных законах </w:t>
      </w:r>
      <w:hyperlink r:id="rId11" w:history="1">
        <w:r>
          <w:rPr>
            <w:rStyle w:val="a4"/>
          </w:rPr>
          <w:t>от 27 декабря 2002 г. N 184-ФЗ</w:t>
        </w:r>
      </w:hyperlink>
      <w:r>
        <w:t xml:space="preserve"> "О техническом регулировании", </w:t>
      </w:r>
      <w:hyperlink r:id="rId12" w:history="1">
        <w:r>
          <w:rPr>
            <w:rStyle w:val="a4"/>
          </w:rPr>
          <w:t>от 22 июня 2008 г. N 123-ФЗ</w:t>
        </w:r>
      </w:hyperlink>
      <w:r>
        <w:t xml:space="preserve"> "Технический регламент о тр</w:t>
      </w:r>
      <w:r>
        <w:t xml:space="preserve">ебованиях пожарной безопасности", </w:t>
      </w:r>
      <w:hyperlink r:id="rId13" w:history="1">
        <w:r>
          <w:rPr>
            <w:rStyle w:val="a4"/>
          </w:rPr>
          <w:t>от 23 ноября 2009 г. N 261-ФЗ</w:t>
        </w:r>
      </w:hyperlink>
      <w:r>
        <w:t xml:space="preserve"> "Об энергосбережении и повышении энергетической эффективности и о внесении изменений в отдельные законодательные акты Российской Федерации", </w:t>
      </w:r>
      <w:hyperlink r:id="rId14" w:history="1">
        <w:r>
          <w:rPr>
            <w:rStyle w:val="a4"/>
          </w:rPr>
          <w:t>от 30 декабря 2009 г. N 384-ФЗ</w:t>
        </w:r>
      </w:hyperlink>
      <w:r>
        <w:t xml:space="preserve"> "Технический регламент о безопасности зданий и сооружений".</w:t>
      </w:r>
    </w:p>
    <w:p w:rsidR="00000000" w:rsidRDefault="00C04C3F">
      <w:r>
        <w:t xml:space="preserve">В настоящем документе учтены требования </w:t>
      </w:r>
      <w:hyperlink r:id="rId15" w:history="1">
        <w:r>
          <w:rPr>
            <w:rStyle w:val="a4"/>
          </w:rPr>
          <w:t>постановления</w:t>
        </w:r>
      </w:hyperlink>
      <w:r>
        <w:t xml:space="preserve"> Правительства РФ от 16 февраля 2008 г. N 87 "О составе</w:t>
      </w:r>
      <w:r>
        <w:t xml:space="preserve"> разделов проектной документации и требованиях к их содержанию".</w:t>
      </w:r>
    </w:p>
    <w:p w:rsidR="00000000" w:rsidRDefault="00C04C3F">
      <w:r>
        <w:t>Настоящий документ подготовлен авторским коллективом ОАО "ЦНИИПромзданий" в составе: профессор, д-р техн. наук В.В. Гранев, профессор, канд. техн. наук С.М. Гликин, канд. архитектуры Л.А. Скр</w:t>
      </w:r>
      <w:r>
        <w:t>об, инж. В.П. Медведева; ОАО "СантехНИИпроект" - Т.И. Садовская.</w:t>
      </w:r>
    </w:p>
    <w:p w:rsidR="00000000" w:rsidRDefault="00C04C3F"/>
    <w:p w:rsidR="00000000" w:rsidRDefault="00C04C3F">
      <w:pPr>
        <w:pStyle w:val="1"/>
      </w:pPr>
      <w:bookmarkStart w:id="3" w:name="sub_100"/>
      <w:r>
        <w:t>1 Область применения</w:t>
      </w:r>
    </w:p>
    <w:bookmarkEnd w:id="3"/>
    <w:p w:rsidR="00000000" w:rsidRDefault="00C04C3F"/>
    <w:p w:rsidR="00000000" w:rsidRDefault="00C04C3F">
      <w:bookmarkStart w:id="4" w:name="sub_11"/>
      <w:r>
        <w:t>1.1 Настоящий свод правил распространяется на проектирование административных и бытовых зданий (далее - здания) высотой до 55 м. Нормы настоящего св</w:t>
      </w:r>
      <w:r>
        <w:t>ода правил касаются новых, расширяемых, реконструируемых и технически перевооружаемых производственных предприятий промышленности различных форм собственности.</w:t>
      </w:r>
    </w:p>
    <w:p w:rsidR="00000000" w:rsidRDefault="00C04C3F">
      <w:bookmarkStart w:id="5" w:name="sub_12"/>
      <w:bookmarkEnd w:id="4"/>
      <w:r>
        <w:t>1.2 Настоящий свод правил не распространяется на проектирование инвентарных (мобильн</w:t>
      </w:r>
      <w:r>
        <w:t>ых) зданий, за исключением отдельных требований, указанных в настоящем документе, а также общественных зданий и сооружений.</w:t>
      </w:r>
    </w:p>
    <w:bookmarkEnd w:id="5"/>
    <w:p w:rsidR="00000000" w:rsidRDefault="00C04C3F"/>
    <w:p w:rsidR="00000000" w:rsidRDefault="00C04C3F">
      <w:pPr>
        <w:pStyle w:val="1"/>
      </w:pPr>
      <w:bookmarkStart w:id="6" w:name="sub_200"/>
      <w:r>
        <w:t>2 Нормативные ссылки</w:t>
      </w:r>
    </w:p>
    <w:bookmarkEnd w:id="6"/>
    <w:p w:rsidR="00000000" w:rsidRDefault="00C04C3F"/>
    <w:p w:rsidR="00000000" w:rsidRDefault="00C04C3F">
      <w:r>
        <w:t xml:space="preserve">В настоящем своде правил использованы ссылки на нормативные документы, </w:t>
      </w:r>
      <w:r>
        <w:lastRenderedPageBreak/>
        <w:t>перечень которых п</w:t>
      </w:r>
      <w:r>
        <w:t xml:space="preserve">риведен в </w:t>
      </w:r>
      <w:hyperlink w:anchor="sub_1000" w:history="1">
        <w:r>
          <w:rPr>
            <w:rStyle w:val="a4"/>
          </w:rPr>
          <w:t>приложении А</w:t>
        </w:r>
      </w:hyperlink>
      <w:r>
        <w:t>.</w:t>
      </w:r>
    </w:p>
    <w:p w:rsidR="00000000" w:rsidRDefault="00C04C3F">
      <w:r>
        <w:rPr>
          <w:rStyle w:val="a3"/>
        </w:rPr>
        <w:t>Примечание</w:t>
      </w:r>
      <w:r>
        <w:t xml:space="preserve"> -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- на официальном сайте национального </w:t>
      </w:r>
      <w:r>
        <w:t>органа Российской Федерации по стандартизации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</w:t>
      </w:r>
      <w:r>
        <w:t>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замененным (измененным) документом. Если ссылочный материал отменен без замены, то положение, в к</w:t>
      </w:r>
      <w:r>
        <w:t>отором дана ссылка на него, применяется в части, не затрагивающей эту ссылку.</w:t>
      </w:r>
    </w:p>
    <w:p w:rsidR="00000000" w:rsidRDefault="00C04C3F"/>
    <w:p w:rsidR="00000000" w:rsidRDefault="00C04C3F">
      <w:pPr>
        <w:pStyle w:val="1"/>
      </w:pPr>
      <w:bookmarkStart w:id="7" w:name="sub_300"/>
      <w:r>
        <w:t>3 Общие положения</w:t>
      </w:r>
    </w:p>
    <w:bookmarkEnd w:id="7"/>
    <w:p w:rsidR="00000000" w:rsidRDefault="00C04C3F"/>
    <w:p w:rsidR="00000000" w:rsidRDefault="00C04C3F">
      <w:bookmarkStart w:id="8" w:name="sub_31"/>
      <w:r>
        <w:t>3.1 При проектировании зданий, перестраиваемых в связи с расширением, реконструкцией или техническим перевооружением предприятий, допускаю</w:t>
      </w:r>
      <w:r>
        <w:t>тся отступления от требований настоящих норм в части, касающейся выбора типа зданий, геометрических параметров зданий - их этажности, высоты этажей, модульных размеров сетки колонн или несущих стен.</w:t>
      </w:r>
    </w:p>
    <w:p w:rsidR="00000000" w:rsidRDefault="00C04C3F">
      <w:bookmarkStart w:id="9" w:name="sub_32"/>
      <w:bookmarkEnd w:id="8"/>
      <w:r>
        <w:t xml:space="preserve">3.2 Допускаются отступления от установленных </w:t>
      </w:r>
      <w:r>
        <w:t xml:space="preserve">настоящими нормами величин площадей помещений: до 10% - для помещений с нормируемой площадью 12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более, до 15% - для помещений с нормируемой площадью менее 12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C04C3F">
      <w:bookmarkStart w:id="10" w:name="sub_33"/>
      <w:bookmarkEnd w:id="9"/>
      <w:r>
        <w:t xml:space="preserve">3.3 Общую площадь здания следует определять как сумму площадей всех его этажей, измеряемых в пределах внутренних поверхностей наружных стен, включая наружные тамбуры, лестничные клетки и переходы в другие здания, а также с учетом требований </w:t>
      </w:r>
      <w:hyperlink r:id="rId18" w:history="1">
        <w:r>
          <w:rPr>
            <w:rStyle w:val="a4"/>
          </w:rPr>
          <w:t>СНиП 31-06</w:t>
        </w:r>
      </w:hyperlink>
      <w:r>
        <w:t>.</w:t>
      </w:r>
    </w:p>
    <w:p w:rsidR="00000000" w:rsidRDefault="00C04C3F">
      <w:bookmarkStart w:id="11" w:name="sub_34"/>
      <w:bookmarkEnd w:id="10"/>
      <w:r>
        <w:t>3.4 В зданиях должны предусматриваться помещения и устройства для следующих видов инженерного оборудования:</w:t>
      </w:r>
    </w:p>
    <w:p w:rsidR="00000000" w:rsidRDefault="00C04C3F">
      <w:bookmarkStart w:id="12" w:name="sub_341"/>
      <w:bookmarkEnd w:id="11"/>
      <w:r>
        <w:t>а) отопления, вентиляции и кондиционирования, проектируемых в соответствии с требованиями С</w:t>
      </w:r>
      <w:r>
        <w:t>П 60.13330;</w:t>
      </w:r>
    </w:p>
    <w:p w:rsidR="00000000" w:rsidRDefault="00C04C3F">
      <w:bookmarkStart w:id="13" w:name="sub_342"/>
      <w:bookmarkEnd w:id="12"/>
      <w:r>
        <w:t xml:space="preserve">б) внутреннего водопровода и канализации, проектируемых в соответствии с требованиями </w:t>
      </w:r>
      <w:hyperlink r:id="rId19" w:history="1">
        <w:r>
          <w:rPr>
            <w:rStyle w:val="a4"/>
          </w:rPr>
          <w:t>СП 30.13330</w:t>
        </w:r>
      </w:hyperlink>
      <w:r>
        <w:t xml:space="preserve"> и настоящих норм;</w:t>
      </w:r>
    </w:p>
    <w:p w:rsidR="00000000" w:rsidRDefault="00C04C3F">
      <w:bookmarkStart w:id="14" w:name="sub_343"/>
      <w:bookmarkEnd w:id="13"/>
      <w:r>
        <w:t>в) установок электроснабжения, электрического освещения, автомат</w:t>
      </w:r>
      <w:r>
        <w:t xml:space="preserve">ической пожарной сигнализации и систем оповещения о пожаре, слаботочной сети телефона, радио, других видов связи, а также часофикации и др. Электроснабжение, силовое электрооборудование и электрическое освещение зданий следует проектировать в соответствии </w:t>
      </w:r>
      <w:r>
        <w:t xml:space="preserve">с требованиями </w:t>
      </w:r>
      <w:hyperlink r:id="rId20" w:history="1">
        <w:r>
          <w:rPr>
            <w:rStyle w:val="a4"/>
          </w:rPr>
          <w:t>СП 52.13330</w:t>
        </w:r>
      </w:hyperlink>
      <w:r>
        <w:t xml:space="preserve">, </w:t>
      </w:r>
      <w:hyperlink r:id="rId21" w:history="1">
        <w:r>
          <w:rPr>
            <w:rStyle w:val="a4"/>
          </w:rPr>
          <w:t>СП 6.13130</w:t>
        </w:r>
      </w:hyperlink>
      <w:r>
        <w:t xml:space="preserve">, </w:t>
      </w:r>
      <w:hyperlink r:id="rId22" w:history="1">
        <w:r>
          <w:rPr>
            <w:rStyle w:val="a4"/>
          </w:rPr>
          <w:t>СП 31-110</w:t>
        </w:r>
      </w:hyperlink>
      <w:r>
        <w:t xml:space="preserve">[1], </w:t>
      </w:r>
      <w:hyperlink r:id="rId23" w:history="1">
        <w:r>
          <w:rPr>
            <w:rStyle w:val="a4"/>
          </w:rPr>
          <w:t>правил</w:t>
        </w:r>
      </w:hyperlink>
      <w:r>
        <w:t xml:space="preserve"> [2] и инструкции [3];</w:t>
      </w:r>
    </w:p>
    <w:p w:rsidR="00000000" w:rsidRDefault="00C04C3F">
      <w:bookmarkStart w:id="15" w:name="sub_344"/>
      <w:bookmarkEnd w:id="14"/>
      <w:r>
        <w:t xml:space="preserve">г) электрических </w:t>
      </w:r>
      <w:r>
        <w:t xml:space="preserve">пассажирских лифтов, предусматриваемых согласно настоящим нормам, </w:t>
      </w:r>
      <w:hyperlink r:id="rId24" w:history="1">
        <w:r>
          <w:rPr>
            <w:rStyle w:val="a4"/>
          </w:rPr>
          <w:t>ГОСТ Р 53770</w:t>
        </w:r>
      </w:hyperlink>
      <w:r>
        <w:t xml:space="preserve"> и ГОСТ Р 53767;</w:t>
      </w:r>
    </w:p>
    <w:p w:rsidR="00000000" w:rsidRDefault="00C04C3F">
      <w:bookmarkStart w:id="16" w:name="sub_345"/>
      <w:bookmarkEnd w:id="15"/>
      <w:r>
        <w:t xml:space="preserve">д) вертикальных мусоропроводов с мусоросборными камерами, предусматриваемых согласно </w:t>
      </w:r>
      <w:hyperlink w:anchor="sub_412" w:history="1">
        <w:r>
          <w:rPr>
            <w:rStyle w:val="a4"/>
          </w:rPr>
          <w:t>4.12</w:t>
        </w:r>
      </w:hyperlink>
      <w:r>
        <w:t xml:space="preserve"> настоящих норм и в соответствии с требованиями </w:t>
      </w:r>
      <w:hyperlink r:id="rId25" w:history="1">
        <w:r>
          <w:rPr>
            <w:rStyle w:val="a4"/>
          </w:rPr>
          <w:t>СНиП 31-06</w:t>
        </w:r>
      </w:hyperlink>
      <w:r>
        <w:t>.</w:t>
      </w:r>
    </w:p>
    <w:bookmarkEnd w:id="16"/>
    <w:p w:rsidR="00000000" w:rsidRDefault="00C04C3F"/>
    <w:p w:rsidR="00000000" w:rsidRDefault="00C04C3F">
      <w:pPr>
        <w:pStyle w:val="1"/>
      </w:pPr>
      <w:bookmarkStart w:id="17" w:name="sub_400"/>
      <w:r>
        <w:t>4 Объемно-планировочные и конструктивные решения</w:t>
      </w:r>
    </w:p>
    <w:bookmarkEnd w:id="17"/>
    <w:p w:rsidR="00000000" w:rsidRDefault="00C04C3F"/>
    <w:p w:rsidR="00000000" w:rsidRDefault="00C04C3F">
      <w:bookmarkStart w:id="18" w:name="sub_41"/>
      <w:r>
        <w:lastRenderedPageBreak/>
        <w:t>4.1 Объемно-планировочные и конструктивные решения административных и бытовых з</w:t>
      </w:r>
      <w:r>
        <w:t>даний должны обеспечивать соблюдение требований ФЗ "Технический регламент о безопасности зданий и сооружений".</w:t>
      </w:r>
    </w:p>
    <w:p w:rsidR="00000000" w:rsidRDefault="00C04C3F">
      <w:bookmarkStart w:id="19" w:name="sub_4102"/>
      <w:bookmarkEnd w:id="18"/>
      <w:r>
        <w:t>Архитектурные решения следует принимать с учетом градостроительных, климатических условий района строительства и характера окружающ</w:t>
      </w:r>
      <w:r>
        <w:t xml:space="preserve">ей застройки. Цветовую отделку интерьеров следует предусматривать в соответствии с </w:t>
      </w:r>
      <w:hyperlink r:id="rId26" w:history="1">
        <w:r>
          <w:rPr>
            <w:rStyle w:val="a4"/>
          </w:rPr>
          <w:t>ГОСТ 14202</w:t>
        </w:r>
      </w:hyperlink>
      <w:r>
        <w:t xml:space="preserve"> и </w:t>
      </w:r>
      <w:hyperlink r:id="rId27" w:history="1">
        <w:r>
          <w:rPr>
            <w:rStyle w:val="a4"/>
          </w:rPr>
          <w:t>ГОСТ 12.4.026</w:t>
        </w:r>
      </w:hyperlink>
      <w:r>
        <w:t>.</w:t>
      </w:r>
    </w:p>
    <w:bookmarkEnd w:id="19"/>
    <w:p w:rsidR="00000000" w:rsidRDefault="00C04C3F">
      <w:r>
        <w:t>На предприятиях (в цехах и на участках), где предусматривается возм</w:t>
      </w:r>
      <w:r>
        <w:t>ожность использования труда инвалидов и пенсионеров по старости, должны соблюдаться требования, предъявляемые к санитарно-бытовым и специальным помещениям, организации режимов труда и отдыха, медицинскому обслуживанию, предусмотренные Едиными санитарными п</w:t>
      </w:r>
      <w:r>
        <w:t xml:space="preserve">равилами для предприятий (производственных объединений), цехов и участков, а также дополнительные требования, оговоренные в соответствующих пунктах настоящих норм, в зависимости от вида инвалидности по </w:t>
      </w:r>
      <w:hyperlink r:id="rId28" w:history="1">
        <w:r>
          <w:rPr>
            <w:rStyle w:val="a4"/>
          </w:rPr>
          <w:t>СП 59.13330</w:t>
        </w:r>
      </w:hyperlink>
      <w:r>
        <w:t>.</w:t>
      </w:r>
    </w:p>
    <w:p w:rsidR="00000000" w:rsidRDefault="00C04C3F">
      <w:bookmarkStart w:id="20" w:name="sub_42"/>
      <w:r>
        <w:t>4.2 Административные и бытовые помещения строительно-монтажных организаций следует, как правило, размещать в мобильных зданиях. Допускается использовать для этих целей здания строящихся объектов и подлежащие сносу, в том числе жилые.</w:t>
      </w:r>
    </w:p>
    <w:p w:rsidR="00000000" w:rsidRDefault="00C04C3F">
      <w:bookmarkStart w:id="21" w:name="sub_43"/>
      <w:bookmarkEnd w:id="20"/>
      <w:r>
        <w:t>4.3 Высот</w:t>
      </w:r>
      <w:r>
        <w:t>а помещений от пола до потолка должна быть не менее 2,5 м, в климатических подрайонах IA, IБ, IГ, IД и IVA - не менее 2,7 м. Высота залов собраний, столовых и административных помещений вместимостью более 75 чел. должна быть не менее 3 м.</w:t>
      </w:r>
    </w:p>
    <w:bookmarkEnd w:id="21"/>
    <w:p w:rsidR="00000000" w:rsidRDefault="00C04C3F">
      <w:r>
        <w:rPr>
          <w:rStyle w:val="a3"/>
        </w:rPr>
        <w:t>Примечания</w:t>
      </w:r>
    </w:p>
    <w:p w:rsidR="00000000" w:rsidRDefault="00C04C3F">
      <w:r>
        <w:t>1 Высоту помещений в мобильных зданиях допускается принимать 2,4 м.</w:t>
      </w:r>
    </w:p>
    <w:p w:rsidR="00000000" w:rsidRDefault="00C04C3F">
      <w:r>
        <w:t>2 Площадь помещений при высоте 2,4; 2,5 и 2,7 м с постоянным пребыванием работающих следует увеличивать на 7% в сравнении с данными 4.3.</w:t>
      </w:r>
    </w:p>
    <w:p w:rsidR="00000000" w:rsidRDefault="00C04C3F"/>
    <w:p w:rsidR="00000000" w:rsidRDefault="00C04C3F">
      <w:bookmarkStart w:id="22" w:name="sub_44"/>
      <w:r>
        <w:t>4.4 Высоту от пола до низа выступающих конст</w:t>
      </w:r>
      <w:r>
        <w:t>рукций перекрытий, оборудования и коммуникаций, а также высоту от пола до потолка в коридорах следует принимать не менее 2,2 м.</w:t>
      </w:r>
    </w:p>
    <w:bookmarkEnd w:id="22"/>
    <w:p w:rsidR="00000000" w:rsidRDefault="00C04C3F">
      <w:r>
        <w:t>Высоту технических этажей следует принимать с учетом размещаемого оборудования, инженерных сетей и условий их эксплуатации</w:t>
      </w:r>
      <w:r>
        <w:t>; при этом в местах прохода обслуживающего персонала высота в чистоте должна быть не менее 1,8 м.</w:t>
      </w:r>
    </w:p>
    <w:p w:rsidR="00000000" w:rsidRDefault="00C04C3F">
      <w:bookmarkStart w:id="23" w:name="sub_45"/>
      <w:r>
        <w:t xml:space="preserve">4.5 Площадь вестибюля зданий следует принимать из расчета 0,2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а на предприятиях,</w:t>
      </w:r>
      <w:r>
        <w:t xml:space="preserve"> размещаемых в Северной строительно-климатической зоне, - 0,25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одного работающего в наиболее многочисленной смене, но не менее 18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C04C3F">
      <w:bookmarkStart w:id="24" w:name="sub_46"/>
      <w:bookmarkEnd w:id="23"/>
      <w:r>
        <w:t>4.6 В многоэтажных административных и</w:t>
      </w:r>
      <w:r>
        <w:t xml:space="preserve"> бытовых зданиях при разнице отметок пола вестибюля и верхнего этажа 12 м и более, а также при наличии на втором этаже и выше помещений, предназначенных для инвалидов, пользующихся креслами-колясками, следует предусматривать лифты или другие средства верти</w:t>
      </w:r>
      <w:r>
        <w:t>кального транспорта.</w:t>
      </w:r>
    </w:p>
    <w:bookmarkEnd w:id="24"/>
    <w:p w:rsidR="00000000" w:rsidRDefault="00C04C3F">
      <w:r>
        <w:t xml:space="preserve">Число лифтов следует принимать по расчету, но не менее двух; при этом один из лифтов допускается принимать грузовым по </w:t>
      </w:r>
      <w:hyperlink r:id="rId32" w:history="1">
        <w:r>
          <w:rPr>
            <w:rStyle w:val="a4"/>
          </w:rPr>
          <w:t>ГОСТ Р 53771</w:t>
        </w:r>
      </w:hyperlink>
      <w:r>
        <w:t>. Один из лифтов должен иметь глубину кабины не менее 2,1 м, ши</w:t>
      </w:r>
      <w:r>
        <w:t>рину - не менее 1,1 м, ширину дверного проема - не менее 0,85 м.</w:t>
      </w:r>
    </w:p>
    <w:p w:rsidR="00000000" w:rsidRDefault="00C04C3F">
      <w:r>
        <w:t xml:space="preserve">Следует не предусматривать лифты при надстройке здания мансардным этажом при отметке его пола не более 14 м и отсутствии помещений, используемых </w:t>
      </w:r>
      <w:r>
        <w:lastRenderedPageBreak/>
        <w:t>инвалидами на креслах-колясках.</w:t>
      </w:r>
    </w:p>
    <w:p w:rsidR="00000000" w:rsidRDefault="00C04C3F">
      <w:bookmarkStart w:id="25" w:name="sub_47"/>
      <w:r>
        <w:t>4.7 Шири</w:t>
      </w:r>
      <w:r>
        <w:t>на лифтового холла при однорядном расположении лифтов должна быть не менее 1,3 наименьшей глубины кабины лифта, при двухрядном расположении - не менее удвоенного значения наименьшей глубины кабины одного из лифтов противоположного ряда. Перед лифтами с глу</w:t>
      </w:r>
      <w:r>
        <w:t>биной кабины 2,1 м и более ширина холла должна быть не менее 2,5 м.</w:t>
      </w:r>
    </w:p>
    <w:p w:rsidR="00000000" w:rsidRDefault="00C04C3F">
      <w:bookmarkStart w:id="26" w:name="sub_48"/>
      <w:bookmarkEnd w:id="25"/>
      <w:r>
        <w:t>4.8 В зданиях следует предусматривать помещения для хранения, очистки и сушки уборочного инвентаря, оборудованные системой горячего и холодного водоснабжения и, как правило, см</w:t>
      </w:r>
      <w:r>
        <w:t xml:space="preserve">ежные с уборными. Площадь этих помещений следует принимать из расчета 0,8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каждые 100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площади этажа, но не менее 4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При площади этажа менее 400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следует предусматривать одно помещение на два смежных этажа.</w:t>
      </w:r>
    </w:p>
    <w:p w:rsidR="00000000" w:rsidRDefault="00C04C3F">
      <w:bookmarkStart w:id="27" w:name="sub_49"/>
      <w:bookmarkEnd w:id="26"/>
      <w:r>
        <w:t>4.9 Сообщение между отапливаемыми производственными зданиями и отдельно стоящими бытовыми зданиями следует предусматривать через отапливаемые перех</w:t>
      </w:r>
      <w:r>
        <w:t>оды. Отапливаемые переходы не предусматривают из зданий, размещаемых в IV климатическом районе (исключая подрайон IV Г), а также независимо от климатического района - из отапливаемых производственных зданий с численностью работающих в каждом не более 30 че</w:t>
      </w:r>
      <w:r>
        <w:t>л. в смену. При этом в производственных зданиях должны быть предусмотрены помещения для хранения теплой верхней одежды, оборудованные вешалками.</w:t>
      </w:r>
    </w:p>
    <w:p w:rsidR="00000000" w:rsidRDefault="00C04C3F">
      <w:bookmarkStart w:id="28" w:name="sub_410"/>
      <w:bookmarkEnd w:id="27"/>
      <w:r>
        <w:t>4.10 Административные и бытовые помещения могут размещаться в пристройках</w:t>
      </w:r>
      <w:hyperlink w:anchor="sub_1111" w:history="1">
        <w:r>
          <w:rPr>
            <w:rStyle w:val="a4"/>
          </w:rPr>
          <w:t>*(</w:t>
        </w:r>
        <w:r>
          <w:rPr>
            <w:rStyle w:val="a4"/>
          </w:rPr>
          <w:t>1)</w:t>
        </w:r>
      </w:hyperlink>
      <w:r>
        <w:t>, вставках и встройках</w:t>
      </w:r>
      <w:hyperlink w:anchor="sub_22222" w:history="1">
        <w:r>
          <w:rPr>
            <w:rStyle w:val="a4"/>
          </w:rPr>
          <w:t>*(2)</w:t>
        </w:r>
      </w:hyperlink>
      <w:r>
        <w:t xml:space="preserve">, отвечающих требованиям </w:t>
      </w:r>
      <w:hyperlink r:id="rId37" w:history="1">
        <w:r>
          <w:rPr>
            <w:rStyle w:val="a4"/>
          </w:rPr>
          <w:t>СП 4.13130</w:t>
        </w:r>
      </w:hyperlink>
      <w:r>
        <w:t>.</w:t>
      </w:r>
    </w:p>
    <w:bookmarkEnd w:id="28"/>
    <w:p w:rsidR="00000000" w:rsidRDefault="00C04C3F">
      <w:r>
        <w:t>Высоту встроенных помещений</w:t>
      </w:r>
      <w:hyperlink w:anchor="sub_3333" w:history="1">
        <w:r>
          <w:rPr>
            <w:rStyle w:val="a4"/>
          </w:rPr>
          <w:t>*(3)</w:t>
        </w:r>
      </w:hyperlink>
      <w:r>
        <w:t xml:space="preserve"> (от пола до потолка) следует принимать не менее 2,4 м.</w:t>
      </w:r>
    </w:p>
    <w:p w:rsidR="00000000" w:rsidRDefault="00C04C3F">
      <w:bookmarkStart w:id="29" w:name="sub_411"/>
      <w:r>
        <w:t>4.11 Во встроенных помещениях производственных зданий следует предусматривать уборные, помещения для отдыха, обогрева или охлаждения, личной гигиены женщин, ручных ванн, устройства питьевого водоснабжения, умывальные, полудуши, помещения для мастеро</w:t>
      </w:r>
      <w:r>
        <w:t xml:space="preserve">в и другого персонала, которые по условиям производства должны размещаться вблизи рабочих мест согласно требованиям </w:t>
      </w:r>
      <w:hyperlink r:id="rId38" w:history="1">
        <w:r>
          <w:rPr>
            <w:rStyle w:val="a4"/>
          </w:rPr>
          <w:t>СП 4.13130</w:t>
        </w:r>
      </w:hyperlink>
      <w:r>
        <w:t>.</w:t>
      </w:r>
    </w:p>
    <w:p w:rsidR="00000000" w:rsidRDefault="00C04C3F">
      <w:bookmarkStart w:id="30" w:name="sub_412"/>
      <w:bookmarkEnd w:id="29"/>
      <w:r>
        <w:t>4.12 В многоэтажных административных и бытовых зданиях численностью 300 работающ</w:t>
      </w:r>
      <w:r>
        <w:t xml:space="preserve">их и более, а также в многоэтажных бытовых зданиях общей площадью 3000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более следует предусматривать вертикальные мусоропроводы с мусоросборными камерами, ограждающие конструкции которых отвечают требованиям огнестойк</w:t>
      </w:r>
      <w:r>
        <w:t xml:space="preserve">ости по </w:t>
      </w:r>
      <w:hyperlink r:id="rId40" w:history="1">
        <w:r>
          <w:rPr>
            <w:rStyle w:val="a4"/>
          </w:rPr>
          <w:t>СП 2.13130</w:t>
        </w:r>
      </w:hyperlink>
      <w:r>
        <w:t>.</w:t>
      </w:r>
    </w:p>
    <w:p w:rsidR="00000000" w:rsidRDefault="00C04C3F">
      <w:bookmarkStart w:id="31" w:name="sub_413"/>
      <w:bookmarkEnd w:id="30"/>
      <w:r>
        <w:t>4.13 Число эвакуируемых из санитарно-бытовых и административных помещений должно соответствовать численности работающих в смену, из залов столовых, собраний и совещаний - числу мест в зала</w:t>
      </w:r>
      <w:r>
        <w:t>х, увеличенному на 25%.</w:t>
      </w:r>
    </w:p>
    <w:p w:rsidR="00000000" w:rsidRDefault="00C04C3F">
      <w:bookmarkStart w:id="32" w:name="sub_414"/>
      <w:bookmarkEnd w:id="31"/>
      <w:r>
        <w:t xml:space="preserve">4.14 Ширину проходов, коридоров и других горизонтальных участков путей эвакуации следует принимать из расчета, чтобы плотность потоков эвакуируемых не превышала 5 чел. на 1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при это</w:t>
      </w:r>
      <w:r>
        <w:t>м ширину прохода в помещении следует принимать не менее 1 м, коридора или перехода в другое здание - не менее 1,4 м, а при наличии в числе работающих инвалидов, пользующихся креслами-колясками, - не менее 1,2 и 1,8 м соответственно.</w:t>
      </w:r>
    </w:p>
    <w:bookmarkEnd w:id="32"/>
    <w:p w:rsidR="00000000" w:rsidRDefault="00C04C3F">
      <w:r>
        <w:t>Ширина эвакуацио</w:t>
      </w:r>
      <w:r>
        <w:t xml:space="preserve">нного выхода из помещений и из коридоров на лестничную клетку должна быть установлена в зависимости от числа эвакуируемых через этот выход (но не менее 0,8 м) из расчета на 1 м ширины выхода (двери) с учетом требований </w:t>
      </w:r>
      <w:hyperlink r:id="rId42" w:history="1">
        <w:r>
          <w:rPr>
            <w:rStyle w:val="a4"/>
          </w:rPr>
          <w:t>СП 1.</w:t>
        </w:r>
        <w:r>
          <w:rPr>
            <w:rStyle w:val="a4"/>
          </w:rPr>
          <w:t>13130</w:t>
        </w:r>
      </w:hyperlink>
      <w:r>
        <w:t>.</w:t>
      </w:r>
    </w:p>
    <w:p w:rsidR="00000000" w:rsidRDefault="00C04C3F">
      <w:bookmarkStart w:id="33" w:name="sub_415"/>
      <w:r>
        <w:lastRenderedPageBreak/>
        <w:t>4.15 Ширина лестничных маршей должна быть не менее ширины выхода на лестничную клетку с наиболее населенного этажа, но не менее 1 м.</w:t>
      </w:r>
    </w:p>
    <w:bookmarkEnd w:id="33"/>
    <w:p w:rsidR="00000000" w:rsidRDefault="00C04C3F">
      <w:r>
        <w:t>При наличии в числе работающих инвалидов с нарушением работы опорно-двигательного аппарата ширина э</w:t>
      </w:r>
      <w:r>
        <w:t>вакуационного выхода из помещений и из коридоров на лестничную клетку должна быть не менее 0,9 м, ширина лестничных маршей - не менее 1,2 м.</w:t>
      </w:r>
    </w:p>
    <w:p w:rsidR="00000000" w:rsidRDefault="00C04C3F">
      <w:bookmarkStart w:id="34" w:name="sub_416"/>
      <w:r>
        <w:t>4.16 Расстояние по коридору от двери наиболее удаленного помещения, расположенного между лестничными клеткам</w:t>
      </w:r>
      <w:r>
        <w:t xml:space="preserve">и или наружными выходами (кроме уборных, умывальных, душевых, курительных), до ближайшего выхода на лестничную клетку или наружу должно отвечать требованиям </w:t>
      </w:r>
      <w:hyperlink r:id="rId43" w:history="1">
        <w:r>
          <w:rPr>
            <w:rStyle w:val="a4"/>
          </w:rPr>
          <w:t>СП 1.13130</w:t>
        </w:r>
      </w:hyperlink>
      <w:r>
        <w:t>.</w:t>
      </w:r>
    </w:p>
    <w:p w:rsidR="00000000" w:rsidRDefault="00C04C3F">
      <w:bookmarkStart w:id="35" w:name="sub_417"/>
      <w:bookmarkEnd w:id="34"/>
      <w:r>
        <w:t>4.17 Из встроенных помещений, размеща</w:t>
      </w:r>
      <w:r>
        <w:t>емых в производственных зданиях на антресолях, следует предусматривать выходы в производственные помещения по открытым лестницам.</w:t>
      </w:r>
    </w:p>
    <w:bookmarkEnd w:id="35"/>
    <w:p w:rsidR="00000000" w:rsidRDefault="00C04C3F">
      <w:r>
        <w:t xml:space="preserve">Расстояние от выходов из встроенных помещений до выходов наружу следует принимать в соответствии с </w:t>
      </w:r>
      <w:hyperlink r:id="rId44" w:history="1">
        <w:r>
          <w:rPr>
            <w:rStyle w:val="a4"/>
          </w:rPr>
          <w:t>таблицами 29</w:t>
        </w:r>
      </w:hyperlink>
      <w:r>
        <w:t xml:space="preserve">, </w:t>
      </w:r>
      <w:hyperlink r:id="rId45" w:history="1">
        <w:r>
          <w:rPr>
            <w:rStyle w:val="a4"/>
          </w:rPr>
          <w:t>30</w:t>
        </w:r>
      </w:hyperlink>
      <w:r>
        <w:t xml:space="preserve"> СП 1.13130.</w:t>
      </w:r>
    </w:p>
    <w:p w:rsidR="00000000" w:rsidRDefault="00C04C3F">
      <w:bookmarkStart w:id="36" w:name="sub_418"/>
      <w:r>
        <w:t>4.18 Остекленные двери и фрамуги над ними во внутренних стенах лестничных клеток допускается применять в зданиях всех степеней огнестойкости; при этом в зданиях высотой</w:t>
      </w:r>
      <w:r>
        <w:t xml:space="preserve"> более четырех этажей остекление следует предусматривать из армированного стекла.</w:t>
      </w:r>
    </w:p>
    <w:p w:rsidR="00000000" w:rsidRDefault="00C04C3F">
      <w:bookmarkStart w:id="37" w:name="sub_419"/>
      <w:bookmarkEnd w:id="36"/>
      <w:r>
        <w:t xml:space="preserve">4.19 Облицовку и отделку поверхности стен, перегородок и потолков залов более чем на 75 мест следует предусматривать в соответствии с требованиями </w:t>
      </w:r>
      <w:hyperlink r:id="rId46" w:history="1">
        <w:r>
          <w:rPr>
            <w:rStyle w:val="a4"/>
          </w:rPr>
          <w:t>СП 1.13130</w:t>
        </w:r>
      </w:hyperlink>
      <w:r>
        <w:t>.</w:t>
      </w:r>
    </w:p>
    <w:p w:rsidR="00000000" w:rsidRDefault="00C04C3F">
      <w:bookmarkStart w:id="38" w:name="sub_420"/>
      <w:bookmarkEnd w:id="37"/>
      <w:r>
        <w:t>4.20 В отдельно стоящих зданиях и пристройках с числом этажей более четырех, во вставках и встройках независимо от числа этажей, во всех помещениях, кроме помещений с мокрыми процессами, должна быть предусм</w:t>
      </w:r>
      <w:r>
        <w:t xml:space="preserve">отрена автоматическая пожарная сигнализация, соответствующая требованиям </w:t>
      </w:r>
      <w:hyperlink r:id="rId47" w:history="1">
        <w:r>
          <w:rPr>
            <w:rStyle w:val="a4"/>
          </w:rPr>
          <w:t>СП 5.13130</w:t>
        </w:r>
      </w:hyperlink>
      <w:r>
        <w:t>.</w:t>
      </w:r>
    </w:p>
    <w:bookmarkEnd w:id="38"/>
    <w:p w:rsidR="00000000" w:rsidRDefault="00C04C3F"/>
    <w:p w:rsidR="00000000" w:rsidRDefault="00C04C3F">
      <w:pPr>
        <w:pStyle w:val="1"/>
      </w:pPr>
      <w:bookmarkStart w:id="39" w:name="sub_500"/>
      <w:r>
        <w:t>5 Бытовые здания и помещения</w:t>
      </w:r>
    </w:p>
    <w:bookmarkEnd w:id="39"/>
    <w:p w:rsidR="00000000" w:rsidRDefault="00C04C3F"/>
    <w:p w:rsidR="00000000" w:rsidRDefault="00C04C3F">
      <w:bookmarkStart w:id="40" w:name="sub_51"/>
      <w:r>
        <w:t>5.1 Бытовые здания предприятий предназначены для размещения в них помещений соц</w:t>
      </w:r>
      <w:r>
        <w:t>иального обслуживания работающих: санитарно-бытовых, здравоохранения, общественного питания, торговли, службы быта, культуры.</w:t>
      </w:r>
    </w:p>
    <w:bookmarkEnd w:id="40"/>
    <w:p w:rsidR="00000000" w:rsidRDefault="00C04C3F">
      <w:r>
        <w:t>Допускается предусматривать не учтенные настоящими нормами помещения или объекты социального назначения в соответствии с утв</w:t>
      </w:r>
      <w:r>
        <w:t>ержденными планами социально-экономического развития предприятия или квотой рабочих мест для инвалидов.</w:t>
      </w:r>
    </w:p>
    <w:p w:rsidR="00000000" w:rsidRDefault="00C04C3F">
      <w:bookmarkStart w:id="41" w:name="sub_52"/>
      <w:r>
        <w:t xml:space="preserve">5.2 В технологической части проекта должна быть установлена списочная численность работающих: в наиболее многочисленной смене, а также в наиболее </w:t>
      </w:r>
      <w:r>
        <w:t>многочисленной части смены при разнице в начале и окончании смены 1 ч и более, принимаемая для расчета бытовых помещений и устройств; при этом в численность работающих необходимо включать число практикантов, проходящих производственное обучение.</w:t>
      </w:r>
    </w:p>
    <w:bookmarkEnd w:id="41"/>
    <w:p w:rsidR="00000000" w:rsidRDefault="00C04C3F">
      <w:r>
        <w:t xml:space="preserve">Для </w:t>
      </w:r>
      <w:r>
        <w:t>мобильных зданий допускается принимать численность смены, равную 70% списочной, в том числе 30% женщин.</w:t>
      </w:r>
    </w:p>
    <w:p w:rsidR="00000000" w:rsidRDefault="00C04C3F">
      <w:bookmarkStart w:id="42" w:name="sub_53"/>
      <w:r>
        <w:t>5.3 Геометрические параметры, минимальные расстояния между осями и ширину проходов между рядами оборудования в бытовых помещениях следует принимат</w:t>
      </w:r>
      <w:r>
        <w:t xml:space="preserve">ь по </w:t>
      </w:r>
      <w:hyperlink w:anchor="sub_1" w:history="1">
        <w:r>
          <w:rPr>
            <w:rStyle w:val="a4"/>
          </w:rPr>
          <w:t>таблице 1</w:t>
        </w:r>
      </w:hyperlink>
      <w:r>
        <w:t>.</w:t>
      </w:r>
    </w:p>
    <w:bookmarkEnd w:id="42"/>
    <w:p w:rsidR="00000000" w:rsidRDefault="00C04C3F"/>
    <w:p w:rsidR="00000000" w:rsidRDefault="00C04C3F">
      <w:bookmarkStart w:id="43" w:name="sub_1"/>
      <w:r>
        <w:rPr>
          <w:rStyle w:val="a3"/>
        </w:rPr>
        <w:t>Таблица 1</w:t>
      </w:r>
    </w:p>
    <w:bookmarkEnd w:id="43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5"/>
        <w:gridCol w:w="3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Показатель,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</w:pPr>
          </w:p>
          <w:p w:rsidR="00000000" w:rsidRDefault="00C04C3F">
            <w:pPr>
              <w:pStyle w:val="1"/>
            </w:pPr>
            <w:r>
              <w:t>Размеры в плане</w:t>
            </w:r>
          </w:p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Кабины: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душевых закрытые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1,8х0,9 (1,8х1,8)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душевых открытые и со сквозным проходом, полудушей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0,9х0,9 (1,2х0,9)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личной гигиены женщин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1,8x1,2 (1,8x2,6)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уборных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1,2x0,8 (1,8x1,65)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Скамьи в гардеробных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0,3х0,8 (0,6х0,8)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Устройство питьевого водоснабжения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0,5х0,7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Шкафы в гардеробных для уличной и домашней одежды в зависимости от климатических районов и специальной одежды и обуви</w:t>
            </w:r>
            <w:hyperlink w:anchor="sub_111" w:history="1">
              <w:r>
                <w:rPr>
                  <w:rStyle w:val="a4"/>
                </w:rPr>
                <w:t>*</w:t>
              </w:r>
            </w:hyperlink>
            <w:r>
              <w:t>: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IIБ, IIВ, IIГ, IIIБ, IIIВ, IV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0,25х0,5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IB, IД, IIА, IIIА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0,33х0,5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IA, IБ, IГ и для инвалидов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0,4х0,5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</w:pPr>
          </w:p>
          <w:p w:rsidR="00000000" w:rsidRDefault="00C04C3F">
            <w:pPr>
              <w:pStyle w:val="1"/>
            </w:pPr>
            <w:r>
              <w:t>Размеры по высоте</w:t>
            </w:r>
          </w:p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Разделительные перегородки: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до верха перегородки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от пола до низа перегородки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Шкафы для хранения одежды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</w:pPr>
          </w:p>
          <w:p w:rsidR="00000000" w:rsidRDefault="00C04C3F">
            <w:pPr>
              <w:pStyle w:val="1"/>
            </w:pPr>
            <w:r>
              <w:t>Расстояние между осями санитарных приборов</w:t>
            </w:r>
          </w:p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Умывальники одиночные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Ручные и ножные ванны, писсуары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</w:pPr>
          </w:p>
          <w:p w:rsidR="00000000" w:rsidRDefault="00C04C3F">
            <w:pPr>
              <w:pStyle w:val="1"/>
            </w:pPr>
            <w:r>
              <w:t>Ширина проходов между рядами</w:t>
            </w:r>
          </w:p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Кабины душевых закрытые, умывальники групповые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1,2 (1,8)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Кабины душевых открытые и уборных, писсуары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1,5 (1,8)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Умывальники одиночные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Ручные и ножные ванны, кабины личной гигиены женщин и фотариев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Шкафы гардеробных для хранения одежды при числе отделений в ряду: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до 18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1,4/1</w:t>
            </w:r>
            <w:hyperlink w:anchor="sub_222" w:history="1">
              <w:r>
                <w:rPr>
                  <w:rStyle w:val="a4"/>
                </w:rPr>
                <w:t>**</w:t>
              </w:r>
            </w:hyperlink>
            <w:r>
              <w:t xml:space="preserve"> (2,4/1,8)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от 18 до 36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2/1,4</w:t>
            </w:r>
            <w:hyperlink w:anchor="sub_222" w:history="1">
              <w:r>
                <w:rPr>
                  <w:rStyle w:val="a4"/>
                </w:rPr>
                <w:t>**</w:t>
              </w:r>
            </w:hyperlink>
            <w:r>
              <w:t xml:space="preserve"> (2,4/1,8)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21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000000" w:rsidRDefault="00C04C3F">
            <w:pPr>
              <w:pStyle w:val="afff"/>
            </w:pPr>
            <w:bookmarkStart w:id="44" w:name="sub_111"/>
            <w:r>
              <w:t xml:space="preserve">* Для обычного состава спецодежды (халаты, фартуки, легкие комбинезоны) следует предусматривать шкафы размерами в плане 0,25х0,5 м, для расширенного состава (обычный состав плюс нательное белье, средства индивидуальной защиты) - 0,33х0,5 м, для громоздкой </w:t>
            </w:r>
            <w:r>
              <w:t>спецодежды (расширенный состав плюс полушубки, валенки, специальные комбинезоны) - 0,4х0,5 м.</w:t>
            </w:r>
            <w:bookmarkEnd w:id="44"/>
          </w:p>
          <w:p w:rsidR="00000000" w:rsidRDefault="00C04C3F">
            <w:pPr>
              <w:pStyle w:val="afff"/>
            </w:pPr>
            <w:bookmarkStart w:id="45" w:name="sub_222"/>
            <w:r>
              <w:lastRenderedPageBreak/>
              <w:t>** В знаменателе приведена ширина проходов между рядами шкафов без скамей.</w:t>
            </w:r>
            <w:bookmarkEnd w:id="4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215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000000" w:rsidRDefault="00C04C3F">
            <w:pPr>
              <w:pStyle w:val="afff"/>
            </w:pPr>
            <w:r>
              <w:rPr>
                <w:rStyle w:val="a3"/>
              </w:rPr>
              <w:lastRenderedPageBreak/>
              <w:t>Примечания</w:t>
            </w:r>
          </w:p>
          <w:p w:rsidR="00000000" w:rsidRDefault="00C04C3F">
            <w:pPr>
              <w:pStyle w:val="afff"/>
            </w:pPr>
            <w:r>
              <w:t>1 Ширину проходов между стеной и рядами оборудования с</w:t>
            </w:r>
            <w:r>
              <w:t>ледует уменьшать на 40%, при числе единиц оборудования более шести в ряду - увеличивать на 25%.</w:t>
            </w:r>
          </w:p>
          <w:p w:rsidR="00000000" w:rsidRDefault="00C04C3F">
            <w:pPr>
              <w:pStyle w:val="afff"/>
            </w:pPr>
            <w:r>
              <w:t>2 При тупиковых проходах между шкафами для одежды число отделений в ряду следует уменьшать на 35%.</w:t>
            </w:r>
          </w:p>
          <w:p w:rsidR="00000000" w:rsidRDefault="00C04C3F">
            <w:pPr>
              <w:pStyle w:val="afff"/>
            </w:pPr>
            <w:r>
              <w:t>3 В скобках указаны показатели для инвалидов с нарушением раб</w:t>
            </w:r>
            <w:r>
              <w:t>оты опорно-двигательного аппарата.</w:t>
            </w:r>
          </w:p>
        </w:tc>
      </w:tr>
    </w:tbl>
    <w:p w:rsidR="00000000" w:rsidRDefault="00C04C3F"/>
    <w:p w:rsidR="00000000" w:rsidRDefault="00C04C3F">
      <w:pPr>
        <w:pStyle w:val="1"/>
      </w:pPr>
      <w:bookmarkStart w:id="46" w:name="sub_501"/>
      <w:r>
        <w:t>Санитарно-бытовые помещения</w:t>
      </w:r>
    </w:p>
    <w:bookmarkEnd w:id="46"/>
    <w:p w:rsidR="00000000" w:rsidRDefault="00C04C3F"/>
    <w:p w:rsidR="00000000" w:rsidRDefault="00C04C3F">
      <w:bookmarkStart w:id="47" w:name="sub_54"/>
      <w:r>
        <w:t>5.4 В состав санитарно-бытовых помещений входят гардеробные, душевые, умывальные, уборные, курительные, места для размещения полудушей, устройств питьевого водоснабжения, помещения для обогрева или охлаждения, обработки, хранения и выдачи спецодежды, сушки</w:t>
      </w:r>
      <w:r>
        <w:t xml:space="preserve"> волос (феновые)</w:t>
      </w:r>
      <w:hyperlink w:anchor="sub_4444" w:history="1">
        <w:r>
          <w:rPr>
            <w:rStyle w:val="a4"/>
          </w:rPr>
          <w:t>*(4)</w:t>
        </w:r>
      </w:hyperlink>
      <w:r>
        <w:t>.</w:t>
      </w:r>
    </w:p>
    <w:p w:rsidR="00000000" w:rsidRDefault="00C04C3F">
      <w:bookmarkStart w:id="48" w:name="sub_55"/>
      <w:bookmarkEnd w:id="47"/>
      <w:r>
        <w:t xml:space="preserve">5.5 Санитарно-бытовые помещения для работающих, занятых непосредственно на производстве, должны проектироваться с учетом групп производственных процессов согласно </w:t>
      </w:r>
      <w:hyperlink w:anchor="sub_2" w:history="1">
        <w:r>
          <w:rPr>
            <w:rStyle w:val="a4"/>
          </w:rPr>
          <w:t>таблице 2</w:t>
        </w:r>
      </w:hyperlink>
      <w:r>
        <w:t>.</w:t>
      </w:r>
    </w:p>
    <w:bookmarkEnd w:id="48"/>
    <w:p w:rsidR="00000000" w:rsidRDefault="00C04C3F">
      <w:r>
        <w:t>Перечень профессий с отнесением их к группам производственных процессов утверждается министерствами и ведомствами по согласованию с Министерством здравоохранения и социального развития и комитетами профсоюзов.</w:t>
      </w:r>
    </w:p>
    <w:p w:rsidR="00000000" w:rsidRDefault="00C04C3F"/>
    <w:p w:rsidR="00000000" w:rsidRDefault="00C04C3F">
      <w:bookmarkStart w:id="49" w:name="sub_2"/>
      <w:r>
        <w:rPr>
          <w:rStyle w:val="a3"/>
        </w:rPr>
        <w:t>Таблица 2</w:t>
      </w:r>
    </w:p>
    <w:bookmarkEnd w:id="49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3767"/>
        <w:gridCol w:w="974"/>
        <w:gridCol w:w="832"/>
        <w:gridCol w:w="1633"/>
        <w:gridCol w:w="180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Группа производственных процессов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Санитарная характеристика производственных процессов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Расчетное число человек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Тип гардеробных, число отделений шкафа на 1 чел.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Специальные бытовые помещения и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на одну душевую сетку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на один кран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50" w:name="sub_21"/>
            <w:r>
              <w:t>1</w:t>
            </w:r>
            <w:bookmarkEnd w:id="50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Процессы, вызывающие загрязнение веществами 3-го и 4-го классов опасности: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51" w:name="sub_211"/>
            <w:r>
              <w:t>1а</w:t>
            </w:r>
            <w:bookmarkEnd w:id="51"/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только рук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7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Общие, одно отделение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52" w:name="sub_212"/>
            <w:r>
              <w:t>1б</w:t>
            </w:r>
            <w:bookmarkEnd w:id="52"/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тела и спецодежды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Общие, два отделения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53" w:name="sub_213"/>
            <w:r>
              <w:t>1в</w:t>
            </w:r>
            <w:bookmarkEnd w:id="53"/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тела и спецодежды, удаляемое с применением специальных моющих средств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Раздельные, по одному отделению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Химчистка или стирка спецодежды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54" w:name="sub_22"/>
            <w:r>
              <w:t>2</w:t>
            </w:r>
            <w:bookmarkEnd w:id="54"/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Процессы, протекающие при избытках явной теплоты или неблагоприятных метеорологических условиях: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55" w:name="sub_221"/>
            <w:r>
              <w:t>2а</w:t>
            </w:r>
            <w:bookmarkEnd w:id="55"/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 xml:space="preserve">при избытках явной </w:t>
            </w:r>
            <w:r>
              <w:lastRenderedPageBreak/>
              <w:t>конвенционной теплоты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lastRenderedPageBreak/>
              <w:t>7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Общие, два </w:t>
            </w:r>
            <w:r>
              <w:lastRenderedPageBreak/>
              <w:t>отделения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lastRenderedPageBreak/>
              <w:t xml:space="preserve">Помещения </w:t>
            </w:r>
            <w:r>
              <w:lastRenderedPageBreak/>
              <w:t>для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56" w:name="sub_2222"/>
            <w:r>
              <w:lastRenderedPageBreak/>
              <w:t>2б</w:t>
            </w:r>
            <w:bookmarkEnd w:id="56"/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при избытках явной лучистой теплоты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То же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57" w:name="sub_223"/>
            <w:r>
              <w:t>2в</w:t>
            </w:r>
            <w:bookmarkEnd w:id="57"/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связанные с воздействием влаги, вызывающей намокание спецодежды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Раздельные, по одному отделению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Сушка спецодежды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58" w:name="sub_224"/>
            <w:r>
              <w:t>2г</w:t>
            </w:r>
            <w:bookmarkEnd w:id="58"/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при температуре воздуха до 10°С, включая работы на открытом воздухе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Раздельные, по одному отделению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Помещения для обогрева и сушки спецодежды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59" w:name="sub_23"/>
            <w:r>
              <w:t>3</w:t>
            </w:r>
            <w:bookmarkEnd w:id="59"/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Процессы, вызывающие загрязнение веществами 1-2-го классов опасности, а также веществами, обладающими стойким запахом: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60" w:name="sub_231"/>
            <w:r>
              <w:t>3а</w:t>
            </w:r>
            <w:bookmarkEnd w:id="60"/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только рук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7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Общие, одно отделение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61" w:name="sub_232"/>
            <w:r>
              <w:t>3б</w:t>
            </w:r>
            <w:bookmarkEnd w:id="61"/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тела и спецодежды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Раздельные, по одному отделению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Химчистка, искусственная вентиляция мест хранения спецодежды; дезодорация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bookmarkStart w:id="62" w:name="sub_24"/>
            <w:r>
              <w:t>4</w:t>
            </w:r>
            <w:bookmarkEnd w:id="62"/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Процессы, требующие особых условий к соблюдению чистоты или стерильности при изготовлении продукции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В соответствии с требованиями ведомственных нормативных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68" w:type="dxa"/>
            <w:gridSpan w:val="6"/>
            <w:vMerge w:val="restart"/>
            <w:tcBorders>
              <w:top w:val="nil"/>
              <w:bottom w:val="single" w:sz="4" w:space="0" w:color="auto"/>
            </w:tcBorders>
          </w:tcPr>
          <w:p w:rsidR="00000000" w:rsidRDefault="00C04C3F">
            <w:pPr>
              <w:pStyle w:val="afff"/>
            </w:pPr>
            <w:r>
              <w:rPr>
                <w:rStyle w:val="a3"/>
              </w:rPr>
              <w:t>Примечания</w:t>
            </w:r>
          </w:p>
          <w:p w:rsidR="00000000" w:rsidRDefault="00C04C3F">
            <w:pPr>
              <w:pStyle w:val="afff"/>
            </w:pPr>
            <w:r>
              <w:t>1 При сочетан</w:t>
            </w:r>
            <w:r>
              <w:t>ии признаков различных групп производственных процессов тип гардеробных, число душевых сеток и кранов умывальников следует предусматривать по группе с наиболее высокими требованиями, а специальные бытовые помещения и устройства - по суммарным требованиям.</w:t>
            </w:r>
          </w:p>
          <w:p w:rsidR="00000000" w:rsidRDefault="00C04C3F">
            <w:pPr>
              <w:pStyle w:val="afff"/>
            </w:pPr>
            <w:r>
              <w:t xml:space="preserve">2 При процессах группы </w:t>
            </w:r>
            <w:hyperlink w:anchor="sub_211" w:history="1">
              <w:r>
                <w:rPr>
                  <w:rStyle w:val="a4"/>
                </w:rPr>
                <w:t>1а</w:t>
              </w:r>
            </w:hyperlink>
            <w:r>
              <w:t xml:space="preserve"> душевые и шкафы, при процессах групп </w:t>
            </w:r>
            <w:hyperlink w:anchor="sub_212" w:history="1">
              <w:r>
                <w:rPr>
                  <w:rStyle w:val="a4"/>
                </w:rPr>
                <w:t>1б</w:t>
              </w:r>
            </w:hyperlink>
            <w:r>
              <w:t xml:space="preserve"> и </w:t>
            </w:r>
            <w:hyperlink w:anchor="sub_231" w:history="1">
              <w:r>
                <w:rPr>
                  <w:rStyle w:val="a4"/>
                </w:rPr>
                <w:t>3а</w:t>
              </w:r>
            </w:hyperlink>
            <w:r>
              <w:t xml:space="preserve"> скамьи шкафов не предусматривают.</w:t>
            </w:r>
          </w:p>
          <w:p w:rsidR="00000000" w:rsidRDefault="00C04C3F">
            <w:pPr>
              <w:pStyle w:val="afff"/>
            </w:pPr>
            <w:r>
              <w:t>3 При любых процессах, связанных с выделением пыли и вредных веществ, в гард</w:t>
            </w:r>
            <w:r>
              <w:t>еробных должны быть предусмотрены респираторные (на списочную численность работающих), а также помещения и устройства для обеспыливания или обезвреживания спецодежды (на численность работающих в смену).</w:t>
            </w:r>
          </w:p>
          <w:p w:rsidR="00000000" w:rsidRDefault="00C04C3F">
            <w:pPr>
              <w:pStyle w:val="afff"/>
            </w:pPr>
            <w:r>
              <w:t>4 В мобильных зданиях из блок-контейнеров допускается</w:t>
            </w:r>
            <w:r>
              <w:t xml:space="preserve"> уменьшать расчетное число душевых сеток до 60%.</w:t>
            </w:r>
          </w:p>
          <w:p w:rsidR="00000000" w:rsidRDefault="00C04C3F">
            <w:pPr>
              <w:pStyle w:val="afff"/>
            </w:pPr>
            <w:r>
              <w:t>5 При работах с инфицирующими и радиоактивными материалами, а также с веществами, опасными для человека при воздействии через кожу, санитарно-бытовые помещения следует проектировать с учетом требований ведом</w:t>
            </w:r>
            <w:r>
              <w:t>ственных нормативных документов.</w:t>
            </w:r>
          </w:p>
          <w:p w:rsidR="00000000" w:rsidRDefault="00C04C3F">
            <w:pPr>
              <w:pStyle w:val="afff"/>
            </w:pPr>
            <w:r>
              <w:t>6 В соответствии с ведомственными нормативными документами разрешается открытое хранение одежды, в том числе на вешалках.</w:t>
            </w:r>
          </w:p>
          <w:p w:rsidR="00000000" w:rsidRDefault="00C04C3F">
            <w:pPr>
              <w:pStyle w:val="afff"/>
            </w:pPr>
            <w:r>
              <w:t xml:space="preserve">7 Вредные вещества следует принимать по ГОСТ 12.1.007, классы опасности веществ - </w:t>
            </w:r>
            <w:r>
              <w:lastRenderedPageBreak/>
              <w:t xml:space="preserve">по </w:t>
            </w:r>
            <w:hyperlink r:id="rId48" w:history="1">
              <w:r>
                <w:rPr>
                  <w:rStyle w:val="a4"/>
                </w:rPr>
                <w:t>ГОСТ 17.4.1.02</w:t>
              </w:r>
            </w:hyperlink>
            <w:r>
              <w:t>.</w:t>
            </w:r>
          </w:p>
          <w:p w:rsidR="00000000" w:rsidRDefault="00C04C3F">
            <w:pPr>
              <w:pStyle w:val="afff"/>
            </w:pPr>
            <w:r>
              <w:t>8 Расчетное число инвалидов с нарушением работы опорно-двигательного аппарата и слепых на одну душевую сетку - 3, на один кран - 7 независимо от санитарной характеристики производственных процессов.</w:t>
            </w:r>
          </w:p>
        </w:tc>
      </w:tr>
    </w:tbl>
    <w:p w:rsidR="00000000" w:rsidRDefault="00C04C3F"/>
    <w:p w:rsidR="00000000" w:rsidRDefault="00C04C3F">
      <w:bookmarkStart w:id="63" w:name="sub_56"/>
      <w:r>
        <w:t>5.6 В гардеробных число отделений в шкафах или крючков вешалок для домашней и специальной одежды следует принимать равным списочной численности работающих, а уличной одежды - численности в двух смежных сменах.</w:t>
      </w:r>
    </w:p>
    <w:p w:rsidR="00000000" w:rsidRDefault="00C04C3F">
      <w:bookmarkStart w:id="64" w:name="sub_57"/>
      <w:bookmarkEnd w:id="63"/>
      <w:r>
        <w:t>5.7 При списочной численности рабо</w:t>
      </w:r>
      <w:r>
        <w:t>тающих на предприятии до 50 чел. следует предусматривать общие гардеробные для всех групп производственных процессов.</w:t>
      </w:r>
    </w:p>
    <w:p w:rsidR="00000000" w:rsidRDefault="00C04C3F">
      <w:bookmarkStart w:id="65" w:name="sub_58"/>
      <w:bookmarkEnd w:id="64"/>
      <w:r>
        <w:t xml:space="preserve">5.8 Гардеробные домашней и специальной одежды для групп производственных процессов </w:t>
      </w:r>
      <w:hyperlink w:anchor="sub_213" w:history="1">
        <w:r>
          <w:rPr>
            <w:rStyle w:val="a4"/>
          </w:rPr>
          <w:t>1в</w:t>
        </w:r>
      </w:hyperlink>
      <w:r>
        <w:t xml:space="preserve">, </w:t>
      </w:r>
      <w:hyperlink w:anchor="sub_223" w:history="1">
        <w:r>
          <w:rPr>
            <w:rStyle w:val="a4"/>
          </w:rPr>
          <w:t>2в</w:t>
        </w:r>
      </w:hyperlink>
      <w:r>
        <w:t xml:space="preserve">, </w:t>
      </w:r>
      <w:hyperlink w:anchor="sub_224" w:history="1">
        <w:r>
          <w:rPr>
            <w:rStyle w:val="a4"/>
          </w:rPr>
          <w:t>2г</w:t>
        </w:r>
      </w:hyperlink>
      <w:r>
        <w:t xml:space="preserve"> и </w:t>
      </w:r>
      <w:hyperlink w:anchor="sub_232" w:history="1">
        <w:r>
          <w:rPr>
            <w:rStyle w:val="a4"/>
          </w:rPr>
          <w:t>3б</w:t>
        </w:r>
      </w:hyperlink>
      <w:r>
        <w:t xml:space="preserve"> должны быть отдельными для каждой из этих групп.</w:t>
      </w:r>
    </w:p>
    <w:p w:rsidR="00000000" w:rsidRDefault="00C04C3F">
      <w:bookmarkStart w:id="66" w:name="sub_59"/>
      <w:bookmarkEnd w:id="65"/>
      <w:r>
        <w:t>5.9 В гардеробных мобильных зданий при списочной численности работающих, не превышающей 150 чел., допускается выделять мес</w:t>
      </w:r>
      <w:r>
        <w:t>то для размещения шкафов спецодежды 3-й группы производственных процессов, если их число не превышает 25% общего числа шкафов.</w:t>
      </w:r>
    </w:p>
    <w:p w:rsidR="00000000" w:rsidRDefault="00C04C3F">
      <w:bookmarkStart w:id="67" w:name="sub_510"/>
      <w:bookmarkEnd w:id="66"/>
      <w:r>
        <w:t>5.10 При гардеробных следует предусматривать кладовые спецодежды, уборные, помещения для дежурного персонала с место</w:t>
      </w:r>
      <w:r>
        <w:t>м для уборочного инвентаря, места для чистки обуви, бритья, сушки волос (кроме отдельных гардеробных для уличной одежды).</w:t>
      </w:r>
    </w:p>
    <w:p w:rsidR="00000000" w:rsidRDefault="00C04C3F">
      <w:bookmarkStart w:id="68" w:name="sub_511"/>
      <w:bookmarkEnd w:id="67"/>
      <w:r>
        <w:t xml:space="preserve">5.11 Для групп производственных процессов </w:t>
      </w:r>
      <w:hyperlink w:anchor="sub_21" w:history="1">
        <w:r>
          <w:rPr>
            <w:rStyle w:val="a4"/>
          </w:rPr>
          <w:t>1</w:t>
        </w:r>
      </w:hyperlink>
      <w:r>
        <w:t xml:space="preserve"> и </w:t>
      </w:r>
      <w:hyperlink w:anchor="sub_221" w:history="1">
        <w:r>
          <w:rPr>
            <w:rStyle w:val="a4"/>
          </w:rPr>
          <w:t>2а</w:t>
        </w:r>
      </w:hyperlink>
      <w:r>
        <w:t xml:space="preserve"> при численности работа</w:t>
      </w:r>
      <w:r>
        <w:t>ющих не более 20 чел. в смену кладовые спецодежды допускается не предусматривать.</w:t>
      </w:r>
    </w:p>
    <w:p w:rsidR="00000000" w:rsidRDefault="00C04C3F">
      <w:bookmarkStart w:id="69" w:name="sub_512"/>
      <w:bookmarkEnd w:id="68"/>
      <w:r>
        <w:t>5.12 В случаях когда чистка или обезвреживание спецодежды должны производиться после каждой смены, вместо гардеробных следует предусматривать раздаточные спецод</w:t>
      </w:r>
      <w:r>
        <w:t>ежды.</w:t>
      </w:r>
    </w:p>
    <w:p w:rsidR="00000000" w:rsidRDefault="00C04C3F">
      <w:bookmarkStart w:id="70" w:name="sub_513"/>
      <w:bookmarkEnd w:id="69"/>
      <w:r>
        <w:t xml:space="preserve">5.13 Число душевых, умывальников и специальных бытовых устройств, предусмотренных в </w:t>
      </w:r>
      <w:hyperlink w:anchor="sub_2" w:history="1">
        <w:r>
          <w:rPr>
            <w:rStyle w:val="a4"/>
          </w:rPr>
          <w:t>таблице 2</w:t>
        </w:r>
      </w:hyperlink>
      <w:r>
        <w:t>, следует принимать по численности работающих в смену или части этой смены, одновременно оканчивающих работу.</w:t>
      </w:r>
    </w:p>
    <w:p w:rsidR="00000000" w:rsidRDefault="00C04C3F">
      <w:bookmarkStart w:id="71" w:name="sub_514"/>
      <w:bookmarkEnd w:id="70"/>
      <w:r>
        <w:t>5.14 Душевые оборудуются открытыми душевыми кабинами. До 20% душевых кабин следует предусматривать закрытыми.</w:t>
      </w:r>
    </w:p>
    <w:bookmarkEnd w:id="71"/>
    <w:p w:rsidR="00000000" w:rsidRDefault="00C04C3F">
      <w:r>
        <w:t>Для инвалидов с нарушением работы опорно-двигательного аппарата и для слепых следует предусматривать закрытые кабины.</w:t>
      </w:r>
    </w:p>
    <w:p w:rsidR="00000000" w:rsidRDefault="00C04C3F">
      <w:r>
        <w:t>Душевые кабины со</w:t>
      </w:r>
      <w:r>
        <w:t xml:space="preserve"> сквозным проходом предусматриваются при производственных процессах групп </w:t>
      </w:r>
      <w:hyperlink w:anchor="sub_213" w:history="1">
        <w:r>
          <w:rPr>
            <w:rStyle w:val="a4"/>
          </w:rPr>
          <w:t>1в</w:t>
        </w:r>
      </w:hyperlink>
      <w:r>
        <w:t xml:space="preserve">, </w:t>
      </w:r>
      <w:hyperlink w:anchor="sub_232" w:history="1">
        <w:r>
          <w:rPr>
            <w:rStyle w:val="a4"/>
          </w:rPr>
          <w:t>3б</w:t>
        </w:r>
      </w:hyperlink>
      <w:r>
        <w:t>, а также в случаях, установленных требованиями ведомственных нормативных документов.</w:t>
      </w:r>
    </w:p>
    <w:p w:rsidR="00000000" w:rsidRDefault="00C04C3F">
      <w:bookmarkStart w:id="72" w:name="sub_515"/>
      <w:r>
        <w:t>5.15 Уборные в многоэтажных бытов</w:t>
      </w:r>
      <w:r>
        <w:t>ых, административных и производственных зданиях должны быть на каждом этаже.</w:t>
      </w:r>
    </w:p>
    <w:bookmarkEnd w:id="72"/>
    <w:p w:rsidR="00000000" w:rsidRDefault="00C04C3F">
      <w:r>
        <w:t>При численности работающих на двух смежных этажах 30 чел. или менее уборные следует размещать на этаже с наибольшей численностью.</w:t>
      </w:r>
    </w:p>
    <w:p w:rsidR="00000000" w:rsidRDefault="00C04C3F">
      <w:r>
        <w:t xml:space="preserve">При численности работающих на трех этажах </w:t>
      </w:r>
      <w:r>
        <w:t>менее 10 чел. допускается предусматривать одну уборную на три этажа.</w:t>
      </w:r>
    </w:p>
    <w:p w:rsidR="00000000" w:rsidRDefault="00C04C3F">
      <w:r>
        <w:t>При наличии в числе работающих инвалидов с нарушением работы опорно-двигательного аппарата уборные следует размещать на каждом этаже независимо от численности работающих на этажах.</w:t>
      </w:r>
    </w:p>
    <w:p w:rsidR="00000000" w:rsidRDefault="00C04C3F">
      <w:bookmarkStart w:id="73" w:name="sub_516"/>
      <w:r>
        <w:t>5.16 В уборных более чем на четыре санитарных прибора следует предусматривать одну кабину для лиц пожилого возраста и инвалидов.</w:t>
      </w:r>
    </w:p>
    <w:bookmarkEnd w:id="73"/>
    <w:p w:rsidR="00000000" w:rsidRDefault="00C04C3F">
      <w:r>
        <w:t>При наличии в числе работающих инвалидов с нарушением работы опорно-двигательного аппарата кабину для инвалидов следует</w:t>
      </w:r>
      <w:r>
        <w:t xml:space="preserve"> предусматривать независимо от числа санитарных приборов в уборных.</w:t>
      </w:r>
    </w:p>
    <w:p w:rsidR="00000000" w:rsidRDefault="00C04C3F">
      <w:bookmarkStart w:id="74" w:name="sub_517"/>
      <w:r>
        <w:t xml:space="preserve">5.17 Общую уборную для мужчин и женщин допускается предусматривать при </w:t>
      </w:r>
      <w:r>
        <w:lastRenderedPageBreak/>
        <w:t>численности работающих в смену не более 15 чел.</w:t>
      </w:r>
    </w:p>
    <w:bookmarkEnd w:id="74"/>
    <w:p w:rsidR="00000000" w:rsidRDefault="00C04C3F">
      <w:r>
        <w:t>На предприятиях, где предусматривается возможность испо</w:t>
      </w:r>
      <w:r>
        <w:t>льзования труда слепых, уборные для мужчин и женщин должны быть раздельньми.</w:t>
      </w:r>
    </w:p>
    <w:p w:rsidR="00000000" w:rsidRDefault="00C04C3F">
      <w:bookmarkStart w:id="75" w:name="sub_518"/>
      <w:r>
        <w:t>5.18 Вход в уборную должен предусматриваться через тамбур с умывальником и самозакрывающейся дверью.</w:t>
      </w:r>
    </w:p>
    <w:bookmarkEnd w:id="75"/>
    <w:p w:rsidR="00000000" w:rsidRDefault="00C04C3F">
      <w:r>
        <w:t>При наличии в числе работающих инвалидов, пользующихся креслами-колясками, один из писсуаров в уборных должен размещаться на высоте не более 0,4 м от пола.</w:t>
      </w:r>
    </w:p>
    <w:p w:rsidR="00000000" w:rsidRDefault="00C04C3F">
      <w:bookmarkStart w:id="76" w:name="sub_519"/>
      <w:r>
        <w:t>5.19 Расстояние от рабочих мест в производственных зданиях до уборных, курительных, помещений</w:t>
      </w:r>
      <w:r>
        <w:t xml:space="preserve"> для обогрева или охлаждения, полудушей, устройств питьевого водоснабжения должно приниматься не более 75 м, для инвалидов с нарушением работы опорно-двигательного аппарата и слепых - не более 60 м, а от рабочих мест на территории предприятия - не более 15</w:t>
      </w:r>
      <w:r>
        <w:t>0 м.</w:t>
      </w:r>
    </w:p>
    <w:p w:rsidR="00000000" w:rsidRDefault="00C04C3F">
      <w:bookmarkStart w:id="77" w:name="sub_520"/>
      <w:bookmarkEnd w:id="76"/>
      <w:r>
        <w:t>5.20 Для стирки спецодежды при производственных предприятиях или группы предприятий разрешается предусматривать прачечные с отделениями химической чистки. В обоснованных случаях допускается использование городских прачечных при условии у</w:t>
      </w:r>
      <w:r>
        <w:t>стройства в них специальных отделений (технологических линий) для обработки спецодежды.</w:t>
      </w:r>
    </w:p>
    <w:bookmarkEnd w:id="77"/>
    <w:p w:rsidR="00000000" w:rsidRDefault="00C04C3F">
      <w:r>
        <w:t>Состав и площадь помещений прачечных, химической чистки, восстановления пропитки и обезвреживания спецодежды должны устанавливаться в технологической части проек</w:t>
      </w:r>
      <w:r>
        <w:t>та с учетом санитарных требований ее обработки.</w:t>
      </w:r>
    </w:p>
    <w:p w:rsidR="00000000" w:rsidRDefault="00C04C3F">
      <w:bookmarkStart w:id="78" w:name="sub_521"/>
      <w:r>
        <w:t>5.21 Для обезвреживания спецодежды, загрязненной нелетучими веществами, допускается использовать отдельную технологическую линию в прачечных.</w:t>
      </w:r>
    </w:p>
    <w:p w:rsidR="00000000" w:rsidRDefault="00C04C3F">
      <w:bookmarkStart w:id="79" w:name="sub_522"/>
      <w:bookmarkEnd w:id="78"/>
      <w:r>
        <w:t>5.22 Перегородки гардеробных спецодежды, душе</w:t>
      </w:r>
      <w:r>
        <w:t>вых, преддушевых, умывальных, уборных, помещений для сушки, обеспыливания и обезвреживания спецодежды должны быть выполнены на высоту 2 м из материалов, допускающих их мытье горячей водой с применением моющих средств. Стены и перегородки указанных помещени</w:t>
      </w:r>
      <w:r>
        <w:t>й выше отметки 2 м, а также потолки должны иметь водостойкое покрытие.</w:t>
      </w:r>
    </w:p>
    <w:p w:rsidR="00000000" w:rsidRDefault="00C04C3F">
      <w:bookmarkStart w:id="80" w:name="sub_523"/>
      <w:bookmarkEnd w:id="79"/>
      <w:r>
        <w:t xml:space="preserve">5.23 При прачечных следует предусматривать помещения для ремонта спецодежды из расчета 9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 рабочее место. Число рабочих мест след</w:t>
      </w:r>
      <w:r>
        <w:t>ует принимать из расчета одно рабочее место по ремонту обуви и два рабочих места по ремонту одежды на 1000 чел. списочной численности.</w:t>
      </w:r>
    </w:p>
    <w:p w:rsidR="00000000" w:rsidRDefault="00C04C3F">
      <w:bookmarkStart w:id="81" w:name="sub_524"/>
      <w:bookmarkEnd w:id="80"/>
      <w:r>
        <w:t>5.24 При производственных предприятиях допускается предусматривать централизованный склад спецодежды и сред</w:t>
      </w:r>
      <w:r>
        <w:t>ств индивидуальной защиты.</w:t>
      </w:r>
    </w:p>
    <w:p w:rsidR="00000000" w:rsidRDefault="00C04C3F">
      <w:bookmarkStart w:id="82" w:name="sub_525"/>
      <w:bookmarkEnd w:id="81"/>
      <w:r>
        <w:t xml:space="preserve">5.25 Нормы площади помещений на 1 чел., единицу оборудования, расчетное число работающих, обслуживаемых на единицу оборудования в санитарно-бытовых помещениях, следует принимать по </w:t>
      </w:r>
      <w:hyperlink w:anchor="sub_3" w:history="1">
        <w:r>
          <w:rPr>
            <w:rStyle w:val="a4"/>
          </w:rPr>
          <w:t>таблице 3</w:t>
        </w:r>
      </w:hyperlink>
      <w:r>
        <w:t>.</w:t>
      </w:r>
    </w:p>
    <w:bookmarkEnd w:id="82"/>
    <w:p w:rsidR="00000000" w:rsidRDefault="00C04C3F"/>
    <w:p w:rsidR="00000000" w:rsidRDefault="00C04C3F">
      <w:bookmarkStart w:id="83" w:name="sub_3"/>
      <w:r>
        <w:rPr>
          <w:rStyle w:val="a3"/>
        </w:rPr>
        <w:t>Таблица 3</w:t>
      </w:r>
    </w:p>
    <w:bookmarkEnd w:id="83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2"/>
        <w:gridCol w:w="1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Наименование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</w:pPr>
          </w:p>
          <w:p w:rsidR="00000000" w:rsidRDefault="00C04C3F">
            <w:pPr>
              <w:pStyle w:val="aff6"/>
              <w:jc w:val="center"/>
            </w:pPr>
            <w:r>
              <w:rPr>
                <w:rStyle w:val="a3"/>
              </w:rPr>
              <w:t xml:space="preserve">Площадь помещений на 1 чел., </w:t>
            </w:r>
            <w:r w:rsidR="00B142A0">
              <w:rPr>
                <w:b/>
                <w:bCs/>
                <w:noProof/>
                <w:color w:val="26282F"/>
              </w:rPr>
              <w:drawing>
                <wp:inline distT="0" distB="0" distL="0" distR="0">
                  <wp:extent cx="177165" cy="206375"/>
                  <wp:effectExtent l="0" t="0" r="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Гардеробные уличной одежды, раздаточные спецодежды</w:t>
            </w:r>
            <w:hyperlink w:anchor="sub_3111" w:history="1">
              <w:r>
                <w:rPr>
                  <w:rStyle w:val="a4"/>
                </w:rPr>
                <w:t>*</w:t>
              </w:r>
            </w:hyperlink>
            <w:r>
              <w:t>, помещения для обогрева или охлаждения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Кладовые для хранения спецодежды</w:t>
            </w:r>
            <w:hyperlink w:anchor="sub_3222" w:history="1">
              <w:r>
                <w:rPr>
                  <w:rStyle w:val="a4"/>
                </w:rPr>
                <w:t>**</w:t>
              </w:r>
            </w:hyperlink>
            <w:r>
              <w:t xml:space="preserve"> при: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обычном составе спецодежды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расширенном составе спецодежды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lastRenderedPageBreak/>
              <w:t>громоздкой спецодежде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Респираторные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Помещения централизованного склада спецодежды и средств индивидуальной защиты: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для хранения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" выдачи, включая кабины примерки и подгонки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Помещения дежурного персонала с местом для уборочного инвентаря, курительные при уборных или помещениях для отдыха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Места для чистки обуви, бритья, сушки волос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Помещения для сушки, обеспыливания или обезвреживания спецодежды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 xml:space="preserve">Помещения для </w:t>
            </w:r>
            <w:r>
              <w:t>чистки спецодежды, включая каски и спецобувь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</w:pPr>
          </w:p>
          <w:p w:rsidR="00000000" w:rsidRDefault="00C04C3F">
            <w:pPr>
              <w:pStyle w:val="aff6"/>
              <w:jc w:val="center"/>
            </w:pPr>
            <w:r>
              <w:rPr>
                <w:rStyle w:val="a3"/>
              </w:rPr>
              <w:t xml:space="preserve">Площадь помещений на единицу оборудования, </w:t>
            </w:r>
            <w:r w:rsidR="00B142A0">
              <w:rPr>
                <w:b/>
                <w:bCs/>
                <w:noProof/>
                <w:color w:val="26282F"/>
              </w:rPr>
              <w:drawing>
                <wp:inline distT="0" distB="0" distL="0" distR="0">
                  <wp:extent cx="177165" cy="206375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Преддушевые при кабинах душевых открытых и со сквозным проходом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Тамбуры при уборных с кабинами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</w:pPr>
          </w:p>
          <w:p w:rsidR="00000000" w:rsidRDefault="00C04C3F">
            <w:pPr>
              <w:pStyle w:val="1"/>
            </w:pPr>
            <w:r>
              <w:t>Число обслуживаемых в смену на единицу оборудования, чел.</w:t>
            </w:r>
          </w:p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Напольные чаши (унитазы) и писсуары уборных: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в производственных зданиях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18/12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" административных "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45/30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при залах собраний, совещаний, гардеробных, столовых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100/60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Умывальники и электрополотенца в тамбурах уборных: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в производственных зданиях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72/48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" административных "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40/27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Устройство питьевого водоснабжения в зависимости от групп производственных процессов: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hyperlink w:anchor="sub_221" w:history="1">
              <w:r>
                <w:rPr>
                  <w:rStyle w:val="a4"/>
                </w:rPr>
                <w:t>2а</w:t>
              </w:r>
            </w:hyperlink>
            <w:r>
              <w:t xml:space="preserve">, </w:t>
            </w:r>
            <w:hyperlink w:anchor="sub_2222" w:history="1">
              <w:r>
                <w:rPr>
                  <w:rStyle w:val="a4"/>
                </w:rPr>
                <w:t>2б</w:t>
              </w:r>
            </w:hyperlink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hyperlink w:anchor="sub_211" w:history="1">
              <w:r>
                <w:rPr>
                  <w:rStyle w:val="a4"/>
                </w:rPr>
                <w:t>1а</w:t>
              </w:r>
            </w:hyperlink>
            <w:r>
              <w:t xml:space="preserve">, </w:t>
            </w:r>
            <w:hyperlink w:anchor="sub_212" w:history="1">
              <w:r>
                <w:rPr>
                  <w:rStyle w:val="a4"/>
                </w:rPr>
                <w:t>1б</w:t>
              </w:r>
            </w:hyperlink>
            <w:r>
              <w:t xml:space="preserve">, </w:t>
            </w:r>
            <w:hyperlink w:anchor="sub_213" w:history="1">
              <w:r>
                <w:rPr>
                  <w:rStyle w:val="a4"/>
                </w:rPr>
                <w:t>1в</w:t>
              </w:r>
            </w:hyperlink>
            <w:r>
              <w:t xml:space="preserve">, </w:t>
            </w:r>
            <w:hyperlink w:anchor="sub_223" w:history="1">
              <w:r>
                <w:rPr>
                  <w:rStyle w:val="a4"/>
                </w:rPr>
                <w:t>2в</w:t>
              </w:r>
            </w:hyperlink>
            <w:r>
              <w:t xml:space="preserve">, </w:t>
            </w:r>
            <w:hyperlink w:anchor="sub_224" w:history="1">
              <w:r>
                <w:rPr>
                  <w:rStyle w:val="a4"/>
                </w:rPr>
                <w:t>2г</w:t>
              </w:r>
            </w:hyperlink>
            <w:r>
              <w:t xml:space="preserve">, </w:t>
            </w:r>
            <w:hyperlink w:anchor="sub_231" w:history="1">
              <w:r>
                <w:rPr>
                  <w:rStyle w:val="a4"/>
                </w:rPr>
                <w:t>3а</w:t>
              </w:r>
            </w:hyperlink>
            <w:r>
              <w:t xml:space="preserve">, </w:t>
            </w:r>
            <w:hyperlink w:anchor="sub_232" w:history="1">
              <w:r>
                <w:rPr>
                  <w:rStyle w:val="a4"/>
                </w:rPr>
                <w:t>3б</w:t>
              </w:r>
            </w:hyperlink>
            <w:r>
              <w:t xml:space="preserve">, </w:t>
            </w:r>
            <w:hyperlink w:anchor="sub_24" w:history="1"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Полудуши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87" w:type="dxa"/>
            <w:gridSpan w:val="2"/>
            <w:vMerge w:val="restart"/>
            <w:tcBorders>
              <w:top w:val="nil"/>
              <w:bottom w:val="nil"/>
            </w:tcBorders>
          </w:tcPr>
          <w:p w:rsidR="00000000" w:rsidRDefault="00C04C3F">
            <w:pPr>
              <w:pStyle w:val="afff"/>
            </w:pPr>
            <w:bookmarkStart w:id="84" w:name="sub_3111"/>
            <w:r>
              <w:t>* Предусматривать отдельные помещения для чистой и загрязненной спецодежды.</w:t>
            </w:r>
            <w:bookmarkEnd w:id="84"/>
          </w:p>
          <w:p w:rsidR="00000000" w:rsidRDefault="00C04C3F">
            <w:pPr>
              <w:pStyle w:val="afff"/>
            </w:pPr>
            <w:bookmarkStart w:id="85" w:name="sub_3222"/>
            <w:r>
              <w:t xml:space="preserve">** Для групп производственных процессов </w:t>
            </w:r>
            <w:hyperlink w:anchor="sub_213" w:history="1">
              <w:r>
                <w:rPr>
                  <w:rStyle w:val="a4"/>
                </w:rPr>
                <w:t>1в</w:t>
              </w:r>
            </w:hyperlink>
            <w:r>
              <w:t xml:space="preserve">, </w:t>
            </w:r>
            <w:hyperlink w:anchor="sub_223" w:history="1">
              <w:r>
                <w:rPr>
                  <w:rStyle w:val="a4"/>
                </w:rPr>
                <w:t>2в</w:t>
              </w:r>
            </w:hyperlink>
            <w:r>
              <w:t xml:space="preserve">, </w:t>
            </w:r>
            <w:hyperlink w:anchor="sub_224" w:history="1">
              <w:r>
                <w:rPr>
                  <w:rStyle w:val="a4"/>
                </w:rPr>
                <w:t>2г</w:t>
              </w:r>
            </w:hyperlink>
            <w:r>
              <w:t xml:space="preserve">, </w:t>
            </w:r>
            <w:hyperlink w:anchor="sub_232" w:history="1">
              <w:r>
                <w:rPr>
                  <w:rStyle w:val="a4"/>
                </w:rPr>
                <w:t>3б</w:t>
              </w:r>
            </w:hyperlink>
            <w:r>
              <w:t>.</w:t>
            </w:r>
            <w:bookmarkEnd w:id="8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87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000000" w:rsidRDefault="00C04C3F">
            <w:pPr>
              <w:pStyle w:val="afff"/>
            </w:pPr>
            <w:r>
              <w:rPr>
                <w:rStyle w:val="a3"/>
              </w:rPr>
              <w:t>Примечания</w:t>
            </w:r>
          </w:p>
          <w:p w:rsidR="00000000" w:rsidRDefault="00C04C3F">
            <w:pPr>
              <w:pStyle w:val="afff"/>
            </w:pPr>
            <w:r>
              <w:t>1 В I климатическом районе и подрайонах IIА и IIIA, а также при самообслуживании</w:t>
            </w:r>
            <w:r>
              <w:t xml:space="preserve"> площадь гардеробных уличной одежды следует увеличивать на 25%.</w:t>
            </w:r>
          </w:p>
          <w:p w:rsidR="00000000" w:rsidRDefault="00C04C3F">
            <w:pPr>
              <w:pStyle w:val="afff"/>
            </w:pPr>
            <w:r>
              <w:t xml:space="preserve">2 При помещениях раздаточных, сушки, обеспыливания и обезвреживания спецодежды следует дополнительно предусматривать место для переодевания площадью 0,1 </w:t>
            </w:r>
            <w:r w:rsidR="00B142A0">
              <w:rPr>
                <w:noProof/>
              </w:rPr>
              <w:drawing>
                <wp:inline distT="0" distB="0" distL="0" distR="0">
                  <wp:extent cx="462280" cy="206375"/>
                  <wp:effectExtent l="0" t="0" r="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а</w:t>
            </w:r>
            <w:r>
              <w:t xml:space="preserve"> в гардеробных уличной одежды и кладовых для хранения спецодежды - места для сдачи и получения спецодежды площадью 0,03 </w:t>
            </w:r>
            <w:r w:rsidR="00B142A0">
              <w:rPr>
                <w:noProof/>
              </w:rPr>
              <w:drawing>
                <wp:inline distT="0" distB="0" distL="0" distR="0">
                  <wp:extent cx="462280" cy="206375"/>
                  <wp:effectExtent l="0" t="0" r="0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респираторных более чем на 500 чел. следует дополнительно предусматривать мастерские площадью 0,</w:t>
            </w:r>
            <w:r>
              <w:t xml:space="preserve">05 </w:t>
            </w:r>
            <w:r w:rsidR="00B142A0">
              <w:rPr>
                <w:noProof/>
              </w:rPr>
              <w:drawing>
                <wp:inline distT="0" distB="0" distL="0" distR="0">
                  <wp:extent cx="462280" cy="206375"/>
                  <wp:effectExtent l="0" t="0" r="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для проверки и перезарядки приборов индивидуальной защиты органов дыхания.</w:t>
            </w:r>
          </w:p>
          <w:p w:rsidR="00000000" w:rsidRDefault="00C04C3F">
            <w:pPr>
              <w:pStyle w:val="afff"/>
            </w:pPr>
            <w:r>
              <w:t xml:space="preserve">3 Площадь помещений, указанных в </w:t>
            </w:r>
            <w:hyperlink w:anchor="sub_3" w:history="1">
              <w:r>
                <w:rPr>
                  <w:rStyle w:val="a4"/>
                </w:rPr>
                <w:t>таблице 3</w:t>
              </w:r>
            </w:hyperlink>
            <w:r>
              <w:t xml:space="preserve">, должна быть не менее 4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преддушевых и</w:t>
            </w:r>
            <w:r>
              <w:t xml:space="preserve"> тамбуров - не менее 2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000000" w:rsidRDefault="00C04C3F">
            <w:pPr>
              <w:pStyle w:val="afff"/>
            </w:pPr>
            <w:r>
              <w:t>4 В числителе даны показатели для мужчин, в знаменателе - для женщин.</w:t>
            </w:r>
          </w:p>
          <w:p w:rsidR="00000000" w:rsidRDefault="00C04C3F">
            <w:pPr>
              <w:pStyle w:val="afff"/>
            </w:pPr>
            <w:r>
              <w:t xml:space="preserve">5 При числе обслуживаемых менее расчетного следует принимать одну единицу </w:t>
            </w:r>
            <w:r>
              <w:lastRenderedPageBreak/>
              <w:t>оборудования.</w:t>
            </w:r>
          </w:p>
          <w:p w:rsidR="00000000" w:rsidRDefault="00C04C3F">
            <w:pPr>
              <w:pStyle w:val="afff"/>
            </w:pPr>
            <w:r>
              <w:t>6 При наличии в числе работающих инва</w:t>
            </w:r>
            <w:r>
              <w:t xml:space="preserve">лидов, пользующихся креслами-колясками, площадь помещений на единицу оборудования следует принимать: преддушевые при кабинах душевых - 1,0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тамбуры при уборных с кабинами - 0,6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</w:tbl>
    <w:p w:rsidR="00000000" w:rsidRDefault="00C04C3F"/>
    <w:p w:rsidR="00000000" w:rsidRDefault="00C04C3F">
      <w:pPr>
        <w:pStyle w:val="1"/>
      </w:pPr>
      <w:bookmarkStart w:id="86" w:name="sub_502"/>
      <w:r>
        <w:t>Помещения здравоохранения</w:t>
      </w:r>
    </w:p>
    <w:bookmarkEnd w:id="86"/>
    <w:p w:rsidR="00000000" w:rsidRDefault="00C04C3F"/>
    <w:p w:rsidR="00000000" w:rsidRDefault="00C04C3F">
      <w:bookmarkStart w:id="87" w:name="sub_526"/>
      <w:r>
        <w:t xml:space="preserve">5.26 Помещения здравоохранения включают: медпункты, фельдшерские и врачебные здравпункты, помещения личной гигиены женщин, парильные (сауны), а по ведомственным нормам - помещения для ингаляториев, фотариев, </w:t>
      </w:r>
      <w:r>
        <w:t>ручных и ножных ванн, а также помещения для отдыха в рабочее время и психологической разгрузки, фитопункты.</w:t>
      </w:r>
    </w:p>
    <w:bookmarkEnd w:id="87"/>
    <w:p w:rsidR="00000000" w:rsidRDefault="00C04C3F">
      <w:r>
        <w:t>По отдельному заданию на проектирование могут быть предусмотрены поликлиники (амбулатории), больницы, санатории-профилактории, станции скорой</w:t>
      </w:r>
      <w:r>
        <w:t xml:space="preserve"> и неотложной помощи и другие службы медико-санитарной части, а также спортивно-оздоровительные здания и сооружения. При этом следует учитывать возможность использования их как многофункциональных зданий для групп предприятий, а для предприятий, размещаемы</w:t>
      </w:r>
      <w:r>
        <w:t>х в городской застройке или населенных пунктах, - с учетом организации обслуживания населения.</w:t>
      </w:r>
    </w:p>
    <w:p w:rsidR="00000000" w:rsidRDefault="00C04C3F">
      <w:bookmarkStart w:id="88" w:name="sub_527"/>
      <w:r>
        <w:t>5.27 При списочной численности работающих от 50 до 300 необходимо предусматривать медицинский пункт.</w:t>
      </w:r>
    </w:p>
    <w:bookmarkEnd w:id="88"/>
    <w:p w:rsidR="00000000" w:rsidRDefault="00C04C3F">
      <w:r>
        <w:t>Площадь медицинского пункта следует принимать:</w:t>
      </w:r>
      <w:r>
        <w:t xml:space="preserve"> 12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при списочной численности от 50 до 150 работающих, 18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от 151 до 300.</w:t>
      </w:r>
    </w:p>
    <w:p w:rsidR="00000000" w:rsidRDefault="00C04C3F">
      <w:r>
        <w:t>На предприятиях, где предусматривается возможность использования труда инвалидов, площадь медицинского пунк</w:t>
      </w:r>
      <w:r>
        <w:t xml:space="preserve">та следует увеличивать на 3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C04C3F">
      <w:r>
        <w:t>Медицинский пункт должен иметь оборудование, определенное заданием на проектирование.</w:t>
      </w:r>
    </w:p>
    <w:p w:rsidR="00000000" w:rsidRDefault="00C04C3F">
      <w:bookmarkStart w:id="89" w:name="sub_528"/>
      <w:r>
        <w:t xml:space="preserve">5.28 На предприятиях со списочной численностью работающих более 300 чел. должны предусматриваться </w:t>
      </w:r>
      <w:r>
        <w:t>фельдшерские здравпункты.</w:t>
      </w:r>
    </w:p>
    <w:p w:rsidR="00000000" w:rsidRDefault="00C04C3F">
      <w:bookmarkStart w:id="90" w:name="sub_529"/>
      <w:bookmarkEnd w:id="89"/>
      <w:r>
        <w:t>5.29 Численность обслуживаемых одним фельдшерским здравпунктом принимается: при подземных работах - не более 500 чел.; на предприятиях химической, горнорудной, угольной и нефтеперерабатывающей промышленности - не бол</w:t>
      </w:r>
      <w:r>
        <w:t>ее 1200 чел.; на предприятиях других отраслей народного хозяйства - не более 1700 чел.</w:t>
      </w:r>
    </w:p>
    <w:p w:rsidR="00000000" w:rsidRDefault="00C04C3F">
      <w:bookmarkStart w:id="91" w:name="sub_530"/>
      <w:bookmarkEnd w:id="90"/>
      <w:r>
        <w:t xml:space="preserve">5.30 Состав и площадь помещений фельдшерского здравпункта следует принимать по </w:t>
      </w:r>
      <w:hyperlink w:anchor="sub_4" w:history="1">
        <w:r>
          <w:rPr>
            <w:rStyle w:val="a4"/>
          </w:rPr>
          <w:t>таблице 4</w:t>
        </w:r>
      </w:hyperlink>
      <w:r>
        <w:t>.</w:t>
      </w:r>
    </w:p>
    <w:bookmarkEnd w:id="91"/>
    <w:p w:rsidR="00000000" w:rsidRDefault="00C04C3F"/>
    <w:p w:rsidR="00000000" w:rsidRDefault="00C04C3F">
      <w:bookmarkStart w:id="92" w:name="sub_4"/>
      <w:r>
        <w:rPr>
          <w:rStyle w:val="a3"/>
        </w:rPr>
        <w:t>Таблица 4</w:t>
      </w:r>
    </w:p>
    <w:bookmarkEnd w:id="92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7"/>
        <w:gridCol w:w="2012"/>
        <w:gridCol w:w="14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Помещения фел</w:t>
            </w:r>
            <w:r>
              <w:t>ьдшерского здравпункта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Площадь,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Вестибюльно-ожидальная с раздевалкой и регистратура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(10)</w:t>
            </w:r>
            <w:hyperlink w:anchor="sub_11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Комната временного пребывания больных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(9)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Процедурные кабинеты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24</w:t>
            </w:r>
          </w:p>
          <w:p w:rsidR="00000000" w:rsidRDefault="00C04C3F">
            <w:pPr>
              <w:pStyle w:val="aff6"/>
              <w:jc w:val="center"/>
            </w:pPr>
            <w:r>
              <w:t>(2 помещения)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(12)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Кабинет для приема больных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(10)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" физиотерапии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" стоматолога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lastRenderedPageBreak/>
              <w:t>" гинеколога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Кладовая лекарственных форм и медицинского оборудования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(6)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Уборная с умывальником в тамбуре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на 1 унитаз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на 1 унитаз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0" w:type="dxa"/>
            <w:gridSpan w:val="3"/>
            <w:tcBorders>
              <w:top w:val="single" w:sz="4" w:space="0" w:color="auto"/>
              <w:bottom w:val="nil"/>
            </w:tcBorders>
          </w:tcPr>
          <w:p w:rsidR="00000000" w:rsidRDefault="00C04C3F">
            <w:pPr>
              <w:pStyle w:val="afff"/>
            </w:pPr>
            <w:bookmarkStart w:id="93" w:name="sub_11111"/>
            <w:r>
              <w:t>* В скобках - для мобильных зданий.</w:t>
            </w:r>
            <w:bookmarkEnd w:id="9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90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:rsidR="00000000" w:rsidRDefault="00C04C3F">
            <w:pPr>
              <w:pStyle w:val="afff"/>
            </w:pPr>
            <w:r>
              <w:rPr>
                <w:rStyle w:val="a3"/>
              </w:rPr>
              <w:t>Примечания</w:t>
            </w:r>
          </w:p>
          <w:p w:rsidR="00000000" w:rsidRDefault="00C04C3F">
            <w:pPr>
              <w:pStyle w:val="afff"/>
            </w:pPr>
            <w:r>
              <w:t>1 Кабинет стоматолога необходимо предусматривать по согласованию с местными органами здравоохранения.</w:t>
            </w:r>
          </w:p>
          <w:p w:rsidR="00000000" w:rsidRDefault="00C04C3F">
            <w:pPr>
              <w:pStyle w:val="afff"/>
            </w:pPr>
            <w:bookmarkStart w:id="94" w:name="sub_422"/>
            <w:r>
              <w:t>2 Один кабинет гинеколога следует предусматривать на списочную численность от 1200 до 3600</w:t>
            </w:r>
            <w:r>
              <w:t xml:space="preserve"> женщин. При наличии кабинета гинеколога необходимо предусматривать помещение для личной гигиены женщин.</w:t>
            </w:r>
            <w:bookmarkEnd w:id="94"/>
          </w:p>
        </w:tc>
      </w:tr>
    </w:tbl>
    <w:p w:rsidR="00000000" w:rsidRDefault="00C04C3F"/>
    <w:p w:rsidR="00000000" w:rsidRDefault="00C04C3F">
      <w:bookmarkStart w:id="95" w:name="sub_531"/>
      <w:r>
        <w:t>5.31 При согласовании с местными органами здравоохранения на предприятиях следует предусматривать врачебные здравпункты взамен фельдшерских.</w:t>
      </w:r>
    </w:p>
    <w:bookmarkEnd w:id="95"/>
    <w:p w:rsidR="00000000" w:rsidRDefault="00C04C3F">
      <w:r>
        <w:t>Категория врачебного здравпункта принимается в зависимости от списочной численности работающих: I - при удво</w:t>
      </w:r>
      <w:r>
        <w:t xml:space="preserve">енном числе обслуживаемых по сравнению с установленным в </w:t>
      </w:r>
      <w:hyperlink w:anchor="sub_528" w:history="1">
        <w:r>
          <w:rPr>
            <w:rStyle w:val="a4"/>
          </w:rPr>
          <w:t>5.28</w:t>
        </w:r>
      </w:hyperlink>
      <w:r>
        <w:t>; II - в соответствии с 5.27, 5.28.</w:t>
      </w:r>
    </w:p>
    <w:p w:rsidR="00000000" w:rsidRDefault="00C04C3F">
      <w:r>
        <w:t xml:space="preserve">Состав и площадь помещений врачебных здравпунктов следует принимать по </w:t>
      </w:r>
      <w:hyperlink w:anchor="sub_5" w:history="1">
        <w:r>
          <w:rPr>
            <w:rStyle w:val="a4"/>
          </w:rPr>
          <w:t>таблице 5.</w:t>
        </w:r>
      </w:hyperlink>
    </w:p>
    <w:p w:rsidR="00000000" w:rsidRDefault="00C04C3F"/>
    <w:p w:rsidR="00000000" w:rsidRDefault="00C04C3F">
      <w:bookmarkStart w:id="96" w:name="sub_5"/>
      <w:r>
        <w:rPr>
          <w:rStyle w:val="a3"/>
        </w:rPr>
        <w:t>Таблица 5</w:t>
      </w:r>
    </w:p>
    <w:bookmarkEnd w:id="96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1811"/>
        <w:gridCol w:w="2074"/>
        <w:gridCol w:w="11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Помещен</w:t>
            </w:r>
            <w:r>
              <w:t>ия врачебных здравпунктов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Площадь,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при категории здравпунктов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при размещении здравпунктов в мобильных зданиях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II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Вестибюль с местами для ожидания и регистратуры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Перевязочные - гнойная и чистая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36</w:t>
            </w:r>
          </w:p>
          <w:p w:rsidR="00000000" w:rsidRDefault="00C04C3F">
            <w:pPr>
              <w:pStyle w:val="aff6"/>
              <w:jc w:val="center"/>
            </w:pPr>
            <w:r>
              <w:t>(2 помещения)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36</w:t>
            </w:r>
          </w:p>
          <w:p w:rsidR="00000000" w:rsidRDefault="00C04C3F">
            <w:pPr>
              <w:pStyle w:val="aff6"/>
              <w:jc w:val="center"/>
            </w:pPr>
            <w:r>
              <w:t>(2 помещения)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Кабинеты для приема больных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48</w:t>
            </w:r>
          </w:p>
          <w:p w:rsidR="00000000" w:rsidRDefault="00C04C3F">
            <w:pPr>
              <w:pStyle w:val="aff6"/>
              <w:jc w:val="center"/>
            </w:pPr>
            <w:r>
              <w:t>(4 помещения)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24</w:t>
            </w:r>
          </w:p>
          <w:p w:rsidR="00000000" w:rsidRDefault="00C04C3F">
            <w:pPr>
              <w:pStyle w:val="aff6"/>
              <w:jc w:val="center"/>
            </w:pPr>
            <w:r>
              <w:t>(2 помещения)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Кабинет физиотерапии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" стоматолога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24</w:t>
            </w:r>
          </w:p>
          <w:p w:rsidR="00000000" w:rsidRDefault="00C04C3F">
            <w:pPr>
              <w:pStyle w:val="aff6"/>
              <w:jc w:val="center"/>
            </w:pPr>
            <w:r>
              <w:t>(2 помещения)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Процедурный кабинет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Комната временного пребывания больных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Кабинет заведующего здравпунктом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Кабинет гинеколога</w:t>
            </w:r>
            <w:hyperlink w:anchor="sub_5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Кладовая лекарственных форм с киоском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lastRenderedPageBreak/>
              <w:t>Помещение для автоклава и перевязочных материалов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Кладовая медицинского оборудования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Уборная с умывальником в тамбуре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На 1 унитаз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Душевая</w:t>
            </w:r>
          </w:p>
        </w:tc>
        <w:tc>
          <w:tcPr>
            <w:tcW w:w="5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На 1 душевую сетку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2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04C3F">
            <w:pPr>
              <w:pStyle w:val="afff"/>
            </w:pPr>
            <w:bookmarkStart w:id="97" w:name="sub_5111"/>
            <w:r>
              <w:t xml:space="preserve">* В соответствии с </w:t>
            </w:r>
            <w:hyperlink w:anchor="sub_422" w:history="1">
              <w:r>
                <w:rPr>
                  <w:rStyle w:val="a4"/>
                </w:rPr>
                <w:t>примечанием 2 таблицы 4</w:t>
              </w:r>
            </w:hyperlink>
            <w:r>
              <w:t>.</w:t>
            </w:r>
            <w:bookmarkEnd w:id="9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72" w:type="dxa"/>
            <w:gridSpan w:val="4"/>
            <w:vMerge w:val="restart"/>
            <w:tcBorders>
              <w:top w:val="nil"/>
              <w:bottom w:val="single" w:sz="4" w:space="0" w:color="auto"/>
            </w:tcBorders>
          </w:tcPr>
          <w:p w:rsidR="00000000" w:rsidRDefault="00C04C3F">
            <w:pPr>
              <w:pStyle w:val="afff"/>
            </w:pPr>
            <w:r>
              <w:rPr>
                <w:rStyle w:val="a3"/>
              </w:rPr>
              <w:t>Примечание</w:t>
            </w:r>
            <w:r>
              <w:t xml:space="preserve"> - На предприятиях, где предусматривается использование труда инвалидов, состав врачебного здравпункта может быть дополнен по согласованию с местными органами здравоохранения с учетом вида инвалидности, групп заболеваний и степени утраты трудоспособности р</w:t>
            </w:r>
            <w:r>
              <w:t>аботающих.</w:t>
            </w:r>
          </w:p>
        </w:tc>
      </w:tr>
    </w:tbl>
    <w:p w:rsidR="00000000" w:rsidRDefault="00C04C3F"/>
    <w:p w:rsidR="00000000" w:rsidRDefault="00C04C3F">
      <w:bookmarkStart w:id="98" w:name="sub_532"/>
      <w:r>
        <w:t>5.32 Фельдшерские или врачебные здравпункты следует размещать на первом этаже. Ширина дверей в вестибюлях - ожидальных, перевязочных, кабинетах для приема и комнатах для временного пребывания больных должна быть не менее 1 м.</w:t>
      </w:r>
    </w:p>
    <w:p w:rsidR="00000000" w:rsidRDefault="00C04C3F">
      <w:bookmarkStart w:id="99" w:name="sub_533"/>
      <w:bookmarkEnd w:id="98"/>
      <w:r>
        <w:t xml:space="preserve">5.33 Помещения для личной гигиены женщин следует размещать в уборных (в дополнение к предусмотренным в </w:t>
      </w:r>
      <w:hyperlink w:anchor="sub_4" w:history="1">
        <w:r>
          <w:rPr>
            <w:rStyle w:val="a4"/>
          </w:rPr>
          <w:t>таблицах 4</w:t>
        </w:r>
      </w:hyperlink>
      <w:r>
        <w:t xml:space="preserve"> и </w:t>
      </w:r>
      <w:hyperlink w:anchor="sub_5" w:history="1">
        <w:r>
          <w:rPr>
            <w:rStyle w:val="a4"/>
          </w:rPr>
          <w:t>5</w:t>
        </w:r>
      </w:hyperlink>
      <w:r>
        <w:t>) из расчета 75 чел. на одну установку. В указанных помещениях должны быть предусмотрены места для раздевания и умывальник.</w:t>
      </w:r>
    </w:p>
    <w:p w:rsidR="00000000" w:rsidRDefault="00C04C3F">
      <w:bookmarkStart w:id="100" w:name="sub_534"/>
      <w:bookmarkEnd w:id="99"/>
      <w:r>
        <w:t>5.34 Парильные (сауны) допускается предусматривать в соответствии с заданием, согласованным с местными советами профес</w:t>
      </w:r>
      <w:r>
        <w:t>сиональных союзов.</w:t>
      </w:r>
    </w:p>
    <w:p w:rsidR="00000000" w:rsidRDefault="00C04C3F">
      <w:bookmarkStart w:id="101" w:name="sub_535"/>
      <w:bookmarkEnd w:id="100"/>
      <w:r>
        <w:t>5.35 В парильной (сауне) следует применять печи заводского изготовления, оборудованные автоматической системой, исключающей работу печей более 8 ч в сутки.</w:t>
      </w:r>
    </w:p>
    <w:p w:rsidR="00000000" w:rsidRDefault="00C04C3F">
      <w:bookmarkStart w:id="102" w:name="sub_536"/>
      <w:bookmarkEnd w:id="101"/>
      <w:r>
        <w:t>5.36 Ингалятории следует проектировать по согласовани</w:t>
      </w:r>
      <w:r>
        <w:t>ю с местными органами здравоохранения при производственных процессах, связанных с выделением пыли или газа раздражающего действия.</w:t>
      </w:r>
    </w:p>
    <w:p w:rsidR="00000000" w:rsidRDefault="00C04C3F">
      <w:bookmarkStart w:id="103" w:name="sub_537"/>
      <w:bookmarkEnd w:id="102"/>
      <w:r>
        <w:t xml:space="preserve">5.37 Фотарии необходимо предусматривать на предприятиях, располагаемых севернее Северного полярного круга, при </w:t>
      </w:r>
      <w:r>
        <w:t>работах в помещениях без естественного освещения или с коэффициентом естественной освещенности менее 0,1%, а также при подземных работах.</w:t>
      </w:r>
    </w:p>
    <w:bookmarkEnd w:id="103"/>
    <w:p w:rsidR="00000000" w:rsidRDefault="00C04C3F">
      <w:r>
        <w:t>Фотарии следует размещать, как правило, в гардеробных домашней одежды. Поверхности стен и перегородок фотариев,</w:t>
      </w:r>
      <w:r>
        <w:t xml:space="preserve"> а также поверхности кабин должны быть окрашены силикатными красками светлых тонов.</w:t>
      </w:r>
    </w:p>
    <w:p w:rsidR="00000000" w:rsidRDefault="00C04C3F">
      <w:bookmarkStart w:id="104" w:name="sub_538"/>
      <w:r>
        <w:t>5.38 Фотарии не требуются в случаях, когда производственные помещения оборудованы искусственным освещением, обогащенным ультрафиолетовым излучением, а также на произ</w:t>
      </w:r>
      <w:r>
        <w:t>водствах, где работающие подвергаются влиянию химических веществ, оказывающих фотосенсибилизирующее воздействие.</w:t>
      </w:r>
    </w:p>
    <w:p w:rsidR="00000000" w:rsidRDefault="00C04C3F">
      <w:bookmarkStart w:id="105" w:name="sub_539"/>
      <w:bookmarkEnd w:id="104"/>
      <w:r>
        <w:t>5.39 Ручные ванны следует предусматривать при производственных процессах, связанных с вибрацией, передающейся на руки.</w:t>
      </w:r>
    </w:p>
    <w:p w:rsidR="00000000" w:rsidRDefault="00C04C3F">
      <w:bookmarkStart w:id="106" w:name="sub_540"/>
      <w:bookmarkEnd w:id="105"/>
      <w:r>
        <w:t>5.40 При численности работающих в смене, пользующихся ручными ваннами, 100 чел. и более ручные ванны следует размещать в умывальных или отдельных помещениях, оборудованных электрополотенцами; при меньшей численности пользующихся ручные ванны допускаетс</w:t>
      </w:r>
      <w:r>
        <w:t>я размещать в производственных помещениях.</w:t>
      </w:r>
    </w:p>
    <w:p w:rsidR="00000000" w:rsidRDefault="00C04C3F">
      <w:bookmarkStart w:id="107" w:name="sub_541"/>
      <w:bookmarkEnd w:id="106"/>
      <w:r>
        <w:t xml:space="preserve">5.41 Площадь помещения для ручных ванн следует определять из расчета 1,5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одну ванну, число ванн - из расчета одна ванна на трех работающих в смену.</w:t>
      </w:r>
    </w:p>
    <w:p w:rsidR="00000000" w:rsidRDefault="00C04C3F">
      <w:bookmarkStart w:id="108" w:name="sub_542"/>
      <w:bookmarkEnd w:id="107"/>
      <w:r>
        <w:t>5.42 Ножные ванны (установки гидромассажа ног) следует предусматривать при производственных процессах, связанных с работой стоя или с вибрацией, передающейся на ноги. Ножные ванны следует размещать в умывальных или в гардеробных из расчета 40 чел. на одн</w:t>
      </w:r>
      <w:r>
        <w:t xml:space="preserve">у установку площадью 1,5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C04C3F">
      <w:bookmarkStart w:id="109" w:name="sub_543"/>
      <w:bookmarkEnd w:id="108"/>
      <w:r>
        <w:lastRenderedPageBreak/>
        <w:t>5.43 Помещения и места отдыха в рабочее время, а также помещения психологической разгрузки следует размещать, как правило, при гардеробных домашней одежды и здравпунктах.</w:t>
      </w:r>
    </w:p>
    <w:bookmarkEnd w:id="109"/>
    <w:p w:rsidR="00000000" w:rsidRDefault="00C04C3F">
      <w:r>
        <w:t>П</w:t>
      </w:r>
      <w:r>
        <w:t>ри допустимых параметрах воздуха рабочей зоны в производственных помещениях и отсутствии контактов с веществами 1-го и 2-го классов опасности допускается предусматривать места отдыха открытого типа в виде площадок, расположенных в цехах на площадях, не исп</w:t>
      </w:r>
      <w:r>
        <w:t>ользуемых в производственных целях.</w:t>
      </w:r>
    </w:p>
    <w:p w:rsidR="00000000" w:rsidRDefault="00C04C3F">
      <w:bookmarkStart w:id="110" w:name="sub_544"/>
      <w:r>
        <w:t>5.44 В помещениях для отдыха и психологической разгрузки при обосновании могут быть предусмотрены устройства для приготовления и раздачи специальных тонизирующих напитков, а также места для занятий физической куль</w:t>
      </w:r>
      <w:r>
        <w:t>турой.</w:t>
      </w:r>
    </w:p>
    <w:p w:rsidR="00000000" w:rsidRDefault="00C04C3F">
      <w:bookmarkStart w:id="111" w:name="sub_545"/>
      <w:bookmarkEnd w:id="110"/>
      <w:r>
        <w:t>5.45 Уровень звукового давления в помещениях и на местах для отдыха, а также в помещениях психологической разгрузки не должен превышать 65 дБ.</w:t>
      </w:r>
    </w:p>
    <w:p w:rsidR="00000000" w:rsidRDefault="00C04C3F">
      <w:bookmarkStart w:id="112" w:name="sub_546"/>
      <w:bookmarkEnd w:id="111"/>
      <w:r>
        <w:t>5.46 Нормы площади на 1 чел. в помещениях здравоохранения следует принимать по</w:t>
      </w:r>
      <w:r>
        <w:t xml:space="preserve"> </w:t>
      </w:r>
      <w:hyperlink w:anchor="sub_6" w:history="1">
        <w:r>
          <w:rPr>
            <w:rStyle w:val="a4"/>
          </w:rPr>
          <w:t>таблице 6</w:t>
        </w:r>
      </w:hyperlink>
      <w:r>
        <w:t>.</w:t>
      </w:r>
    </w:p>
    <w:bookmarkEnd w:id="112"/>
    <w:p w:rsidR="00000000" w:rsidRDefault="00C04C3F"/>
    <w:p w:rsidR="00000000" w:rsidRDefault="00C04C3F">
      <w:bookmarkStart w:id="113" w:name="sub_6"/>
      <w:r>
        <w:rPr>
          <w:rStyle w:val="a3"/>
        </w:rPr>
        <w:t>Таблица 6</w:t>
      </w:r>
    </w:p>
    <w:bookmarkEnd w:id="113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8"/>
        <w:gridCol w:w="22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Наименование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Площадь на 1 чел.,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Парильная (сауна)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8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Ингаляторий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8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Фотариий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Помещение (место) для отдыха в рабочее время: психологической разгрузки, занятий физической культурой, фитопроцедуры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0,9</w:t>
            </w:r>
          </w:p>
        </w:tc>
      </w:tr>
    </w:tbl>
    <w:p w:rsidR="00000000" w:rsidRDefault="00C04C3F"/>
    <w:p w:rsidR="00000000" w:rsidRDefault="00C04C3F">
      <w:pPr>
        <w:pStyle w:val="1"/>
      </w:pPr>
      <w:bookmarkStart w:id="114" w:name="sub_503"/>
      <w:r>
        <w:t>Помещения предприятий общественного питания</w:t>
      </w:r>
    </w:p>
    <w:bookmarkEnd w:id="114"/>
    <w:p w:rsidR="00000000" w:rsidRDefault="00C04C3F"/>
    <w:p w:rsidR="00000000" w:rsidRDefault="00C04C3F">
      <w:bookmarkStart w:id="115" w:name="sub_547"/>
      <w:r>
        <w:t>5.47 Помещения предприятий общественного питания следует проектировать с учетом возможности использования их как общих объектов для групп предприятий, размещаемых в городской застройке или населенн</w:t>
      </w:r>
      <w:r>
        <w:t>ых пунктах с учетом организации обслуживания населения.</w:t>
      </w:r>
    </w:p>
    <w:p w:rsidR="00000000" w:rsidRDefault="00C04C3F">
      <w:bookmarkStart w:id="116" w:name="sub_548"/>
      <w:bookmarkEnd w:id="115"/>
      <w:r>
        <w:t>5.48 При проектировании производственных предприятий в их составе должны быть предусмотрены столовые, рассчитанные на обеспечение всех работающих предприятий общим, диетическим, а по спе</w:t>
      </w:r>
      <w:r>
        <w:t>циальным заданиям - лечебно-профилактическим питанием.</w:t>
      </w:r>
    </w:p>
    <w:bookmarkEnd w:id="116"/>
    <w:p w:rsidR="00000000" w:rsidRDefault="00C04C3F">
      <w:r>
        <w:t>При численности работающих в смену более 200 чел. необходимо предусматривать столовую, работающую, как правило, на полуфабрикатах, а при численности до 200 чел. - столовую-раздаточную.</w:t>
      </w:r>
    </w:p>
    <w:p w:rsidR="00000000" w:rsidRDefault="00C04C3F">
      <w:bookmarkStart w:id="117" w:name="sub_549"/>
      <w:r>
        <w:t>5.</w:t>
      </w:r>
      <w:r>
        <w:t>49 При столовой, обслуживающей посетителей в уличной одежде, следует предусматривать вестибюль с гардеробной уличной одежды, число мест в которой должно быть равно 120% числа посетителей в уличной одежде.</w:t>
      </w:r>
    </w:p>
    <w:p w:rsidR="00000000" w:rsidRDefault="00C04C3F">
      <w:bookmarkStart w:id="118" w:name="sub_550"/>
      <w:bookmarkEnd w:id="117"/>
      <w:r>
        <w:t>5.50 Число мест в столовой следует пр</w:t>
      </w:r>
      <w:r>
        <w:t>инимать из расчета одно место на четырех работающих в смене или наиболее многочисленной части смены.</w:t>
      </w:r>
    </w:p>
    <w:bookmarkEnd w:id="118"/>
    <w:p w:rsidR="00000000" w:rsidRDefault="00C04C3F">
      <w:r>
        <w:t>В зависимости от требований технологических процессов и организации труда на предприятии число мест в столовых допускается изменять.</w:t>
      </w:r>
    </w:p>
    <w:p w:rsidR="00000000" w:rsidRDefault="00C04C3F">
      <w:bookmarkStart w:id="119" w:name="sub_551"/>
      <w:r>
        <w:t>5.51 При</w:t>
      </w:r>
      <w:r>
        <w:t xml:space="preserve"> численности работающих в наиболее многочисленной смене до 30 чел. следует предусматривать комнату приема пищи.</w:t>
      </w:r>
    </w:p>
    <w:p w:rsidR="00000000" w:rsidRDefault="00C04C3F">
      <w:bookmarkStart w:id="120" w:name="sub_552"/>
      <w:bookmarkEnd w:id="119"/>
      <w:r>
        <w:t xml:space="preserve">5.52 Площадь комнаты приема пищи следует определять из расчета 1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</w:t>
      </w:r>
      <w:r>
        <w:lastRenderedPageBreak/>
        <w:t>каждого посетителя и не м</w:t>
      </w:r>
      <w:r>
        <w:t xml:space="preserve">енее 1,65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инвалида, пользующегося креслом-коляской, но не менее 12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Комната приема пищи должна быть оборудована умывальником, стационарным кипятильником, электрической плитой, холод</w:t>
      </w:r>
      <w:r>
        <w:t xml:space="preserve">ильником. При численности работающих до 10 чел. в смену вместо комнаты приема пищи следует предусматривать в гардеробной дополнительное место площадью 6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установкой стола для приема пищи.</w:t>
      </w:r>
    </w:p>
    <w:bookmarkEnd w:id="120"/>
    <w:p w:rsidR="00000000" w:rsidRDefault="00C04C3F"/>
    <w:p w:rsidR="00000000" w:rsidRDefault="00C04C3F">
      <w:pPr>
        <w:pStyle w:val="1"/>
      </w:pPr>
      <w:bookmarkStart w:id="121" w:name="sub_600"/>
      <w:r>
        <w:t>6 Административ</w:t>
      </w:r>
      <w:r>
        <w:t>ные здания и помещения</w:t>
      </w:r>
    </w:p>
    <w:bookmarkEnd w:id="121"/>
    <w:p w:rsidR="00000000" w:rsidRDefault="00C04C3F"/>
    <w:p w:rsidR="00000000" w:rsidRDefault="00C04C3F">
      <w:bookmarkStart w:id="122" w:name="sub_61"/>
      <w:r>
        <w:t>6.1 В административных зданиях могут размещаться помещения управления, конструкторских бюро, инновационные конференц-системы, информационно-технические службы, помещения охраны труда и учебных занятий.</w:t>
      </w:r>
    </w:p>
    <w:bookmarkEnd w:id="122"/>
    <w:p w:rsidR="00000000" w:rsidRDefault="00C04C3F"/>
    <w:p w:rsidR="00000000" w:rsidRDefault="00C04C3F">
      <w:pPr>
        <w:pStyle w:val="1"/>
      </w:pPr>
      <w:bookmarkStart w:id="123" w:name="sub_601"/>
      <w:r>
        <w:t>Пом</w:t>
      </w:r>
      <w:r>
        <w:t>ещения управления и конструкторских бюро</w:t>
      </w:r>
    </w:p>
    <w:bookmarkEnd w:id="123"/>
    <w:p w:rsidR="00000000" w:rsidRDefault="00C04C3F"/>
    <w:p w:rsidR="00000000" w:rsidRDefault="00C04C3F">
      <w:bookmarkStart w:id="124" w:name="sub_62"/>
      <w:r>
        <w:t xml:space="preserve">6.2 Площадь помещений служб управления и конструкторских бюро следует принимать из расчета 4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одного работника управления, 6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одного работника конструкторского бюро, для работающих инвалидов, а также пользующихся креслами-колясками - соответственно 5,65 и 7,65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bookmarkEnd w:id="124"/>
    <w:p w:rsidR="00000000" w:rsidRDefault="00C04C3F">
      <w:r>
        <w:t>При оснащении рабочих мест электронным оборудованием и размещении в рабочих помещениях устройств коллективного пользования площади помещений допускается увеличивать в соответствии с требованиями технических условий на эксплуа</w:t>
      </w:r>
      <w:r>
        <w:t>тацию.</w:t>
      </w:r>
    </w:p>
    <w:p w:rsidR="00000000" w:rsidRDefault="00C04C3F">
      <w:bookmarkStart w:id="125" w:name="sub_63"/>
      <w:r>
        <w:t>6.3 Площадь кабинетов руководителей может составлять до 15% общей площади рабочих помещений.</w:t>
      </w:r>
    </w:p>
    <w:p w:rsidR="00000000" w:rsidRDefault="00C04C3F">
      <w:bookmarkStart w:id="126" w:name="sub_64"/>
      <w:bookmarkEnd w:id="125"/>
      <w:r>
        <w:t>6.4 При кабинетах руководителей предприятий и их заместителей должны быть предусмотрены приемные и переговорные. Допускается устраивать од</w:t>
      </w:r>
      <w:r>
        <w:t xml:space="preserve">ну приемную на два кабинета. Площадь приемных должна быть не менее 9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C04C3F">
      <w:bookmarkStart w:id="127" w:name="sub_65"/>
      <w:bookmarkEnd w:id="126"/>
      <w:r>
        <w:t>6.5 В общезаводских зданиях управления при численности инженерно-технических работников 300 чел. и более следует предусматривать совмещен</w:t>
      </w:r>
      <w:r>
        <w:t xml:space="preserve">ные залы совещаний, рассчитываемые на 30% работающих, и переговорные из расчета 4,5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 место с возможностью проведения в них селекторных совещаний.</w:t>
      </w:r>
    </w:p>
    <w:p w:rsidR="00000000" w:rsidRDefault="00C04C3F">
      <w:bookmarkStart w:id="128" w:name="sub_66"/>
      <w:bookmarkEnd w:id="127"/>
      <w:r>
        <w:t>6.6 Площадь залов совещаний управления следует принимат</w:t>
      </w:r>
      <w:r>
        <w:t xml:space="preserve">ь из расчета 0,9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 место в зале. При залах совещаний допускается предусматривать кулуары из расчета 0,3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 место в зале. В площадь кулуаров при зале совещаний должна включ</w:t>
      </w:r>
      <w:r>
        <w:t>аться площадь коридора, примыкающего к залу совещаний.</w:t>
      </w:r>
    </w:p>
    <w:bookmarkEnd w:id="128"/>
    <w:p w:rsidR="00000000" w:rsidRDefault="00C04C3F">
      <w:r>
        <w:t xml:space="preserve">При наличии в числе работающих инвалидов, пользующихся креслами-колясками, в залах совещаний должны быть предусмотрены места для них из расчета 1,65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 ме</w:t>
      </w:r>
      <w:r>
        <w:t>сто.</w:t>
      </w:r>
    </w:p>
    <w:p w:rsidR="00000000" w:rsidRDefault="00C04C3F">
      <w:bookmarkStart w:id="129" w:name="sub_67"/>
      <w:r>
        <w:t>6.7 При залах совещаний и переговорных на расстоянии до 30 м следует предусматривать уборные.</w:t>
      </w:r>
    </w:p>
    <w:p w:rsidR="00000000" w:rsidRDefault="00C04C3F">
      <w:bookmarkStart w:id="130" w:name="sub_68"/>
      <w:bookmarkEnd w:id="129"/>
      <w:r>
        <w:lastRenderedPageBreak/>
        <w:t>6.8 На предприятиях с численностью инженерно-технических работников до 300 чел. для проведения совещаний допускается увеличивать площадь од</w:t>
      </w:r>
      <w:r>
        <w:t xml:space="preserve">ного из кабинетов руководителей предприятия из расчета 0,8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 место. Площадь кабинета должна быть определена заданием на проектирование.</w:t>
      </w:r>
    </w:p>
    <w:bookmarkEnd w:id="130"/>
    <w:p w:rsidR="00000000" w:rsidRDefault="00C04C3F"/>
    <w:p w:rsidR="00000000" w:rsidRDefault="00C04C3F">
      <w:pPr>
        <w:pStyle w:val="1"/>
      </w:pPr>
      <w:bookmarkStart w:id="131" w:name="sub_602"/>
      <w:r>
        <w:t>Помещения информационно-технического назначения</w:t>
      </w:r>
    </w:p>
    <w:bookmarkEnd w:id="131"/>
    <w:p w:rsidR="00000000" w:rsidRDefault="00C04C3F"/>
    <w:p w:rsidR="00000000" w:rsidRDefault="00C04C3F">
      <w:bookmarkStart w:id="132" w:name="sub_69"/>
      <w:r>
        <w:t>6</w:t>
      </w:r>
      <w:r>
        <w:t xml:space="preserve">.9 Состав и площадь помещений технической библиотеки следует принимать по </w:t>
      </w:r>
      <w:hyperlink w:anchor="sub_7" w:history="1">
        <w:r>
          <w:rPr>
            <w:rStyle w:val="a4"/>
          </w:rPr>
          <w:t>таблице 7</w:t>
        </w:r>
      </w:hyperlink>
      <w:r>
        <w:t>.</w:t>
      </w:r>
    </w:p>
    <w:bookmarkEnd w:id="132"/>
    <w:p w:rsidR="00000000" w:rsidRDefault="00C04C3F"/>
    <w:p w:rsidR="00000000" w:rsidRDefault="00C04C3F">
      <w:bookmarkStart w:id="133" w:name="sub_7"/>
      <w:r>
        <w:rPr>
          <w:rStyle w:val="a3"/>
        </w:rPr>
        <w:t>Таблица 7</w:t>
      </w:r>
    </w:p>
    <w:bookmarkEnd w:id="133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7"/>
        <w:gridCol w:w="2462"/>
        <w:gridCol w:w="2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Помещение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Единица измерения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Площадь на единицу измерения,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Читальный зал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 место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Хранилище книг, аудио- и видеоинформации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1000 единиц хранения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Служебное помещение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 рабочее место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Стол приема и выдачи книг, аудио- и видеоинформации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То же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Место для каталога и выставки новых поступлений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1000 единиц хранения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0,6</w:t>
            </w:r>
          </w:p>
        </w:tc>
      </w:tr>
    </w:tbl>
    <w:p w:rsidR="00000000" w:rsidRDefault="00C04C3F"/>
    <w:p w:rsidR="00000000" w:rsidRDefault="00C04C3F">
      <w:bookmarkStart w:id="134" w:name="sub_610"/>
      <w:r>
        <w:t xml:space="preserve">6.10 Технические библиотеки площадью не более 90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следует размещать в одном помещении.</w:t>
      </w:r>
    </w:p>
    <w:p w:rsidR="00000000" w:rsidRDefault="00C04C3F">
      <w:bookmarkStart w:id="135" w:name="sub_611"/>
      <w:bookmarkEnd w:id="134"/>
      <w:r>
        <w:t xml:space="preserve">6.11 Состав и площадь помещений архива следует принимать по </w:t>
      </w:r>
      <w:hyperlink w:anchor="sub_8" w:history="1">
        <w:r>
          <w:rPr>
            <w:rStyle w:val="a4"/>
          </w:rPr>
          <w:t>таблице 8</w:t>
        </w:r>
      </w:hyperlink>
      <w:r>
        <w:t>.</w:t>
      </w:r>
    </w:p>
    <w:bookmarkEnd w:id="135"/>
    <w:p w:rsidR="00000000" w:rsidRDefault="00C04C3F"/>
    <w:p w:rsidR="00000000" w:rsidRDefault="00C04C3F">
      <w:bookmarkStart w:id="136" w:name="sub_8"/>
      <w:r>
        <w:rPr>
          <w:rStyle w:val="a3"/>
        </w:rPr>
        <w:t>Таблица 8</w:t>
      </w:r>
    </w:p>
    <w:bookmarkEnd w:id="136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3"/>
        <w:gridCol w:w="4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Помещение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Площадь,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на 1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2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Читальный зал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Рабочее помещение</w:t>
            </w:r>
          </w:p>
        </w:tc>
        <w:tc>
          <w:tcPr>
            <w:tcW w:w="4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f"/>
            </w:pPr>
            <w:r>
              <w:rPr>
                <w:rStyle w:val="a3"/>
              </w:rPr>
              <w:t>Примечание</w:t>
            </w:r>
            <w:r>
              <w:t xml:space="preserve"> - Площадь хранилища документов определяется в задании на проектирование.</w:t>
            </w:r>
          </w:p>
        </w:tc>
      </w:tr>
    </w:tbl>
    <w:p w:rsidR="00000000" w:rsidRDefault="00C04C3F"/>
    <w:p w:rsidR="00000000" w:rsidRDefault="00C04C3F">
      <w:bookmarkStart w:id="137" w:name="sub_612"/>
      <w:r>
        <w:t xml:space="preserve">6.12 Архивы площадью не более 54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следует размещать в одном помещении.</w:t>
      </w:r>
    </w:p>
    <w:p w:rsidR="00000000" w:rsidRDefault="00C04C3F">
      <w:bookmarkStart w:id="138" w:name="sub_613"/>
      <w:bookmarkEnd w:id="137"/>
      <w:r>
        <w:t xml:space="preserve">6.13 Площади помещений производственно-диспетчерских бюро следует принимать из расчета 4,5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 рабочее место.</w:t>
      </w:r>
    </w:p>
    <w:p w:rsidR="00000000" w:rsidRDefault="00C04C3F">
      <w:bookmarkStart w:id="139" w:name="sub_614"/>
      <w:bookmarkEnd w:id="138"/>
      <w:r>
        <w:t>6.14 Площадь помещений телеаппаратуры, серверных, телефонных станций должна быть определена заданием на проектирование.</w:t>
      </w:r>
    </w:p>
    <w:p w:rsidR="00000000" w:rsidRDefault="00C04C3F">
      <w:bookmarkStart w:id="140" w:name="sub_615"/>
      <w:bookmarkEnd w:id="139"/>
      <w:r>
        <w:t>6.15 Помещения для оперативной связи (КРОСС, аппа</w:t>
      </w:r>
      <w:r>
        <w:t>ратные), пунктов сигнализации и автоматических устройств определяются техническим заданием заказчика.</w:t>
      </w:r>
    </w:p>
    <w:p w:rsidR="00000000" w:rsidRDefault="00C04C3F">
      <w:bookmarkStart w:id="141" w:name="sub_616"/>
      <w:bookmarkEnd w:id="140"/>
      <w:r>
        <w:t>6.16 Помещения аппаратных, в которых размещается крупногабаритное оборудование, должны иметь двери шириной не менее 1400 мм.</w:t>
      </w:r>
    </w:p>
    <w:bookmarkEnd w:id="141"/>
    <w:p w:rsidR="00000000" w:rsidRDefault="00C04C3F"/>
    <w:p w:rsidR="00000000" w:rsidRDefault="00C04C3F">
      <w:pPr>
        <w:pStyle w:val="1"/>
      </w:pPr>
      <w:bookmarkStart w:id="142" w:name="sub_603"/>
      <w:r>
        <w:t>Кабинеты охраны труда</w:t>
      </w:r>
    </w:p>
    <w:bookmarkEnd w:id="142"/>
    <w:p w:rsidR="00000000" w:rsidRDefault="00C04C3F"/>
    <w:p w:rsidR="00000000" w:rsidRDefault="00C04C3F">
      <w:bookmarkStart w:id="143" w:name="sub_617"/>
      <w:r>
        <w:t xml:space="preserve">6.17 Площадь кабинетов охраны труда,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определяется в зависимости от списочной численности работающих на предприятии, чел.:</w:t>
      </w:r>
    </w:p>
    <w:bookmarkEnd w:id="143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560"/>
        <w:gridCol w:w="983"/>
        <w:gridCol w:w="611"/>
        <w:gridCol w:w="1089"/>
        <w:gridCol w:w="47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До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right"/>
            </w:pPr>
            <w:r>
              <w:t>1000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св.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right"/>
            </w:pPr>
            <w:r>
              <w:t>1000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до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right"/>
            </w:pPr>
            <w:r>
              <w:t>3000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right"/>
            </w:pPr>
            <w:r>
              <w:t>3000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"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right"/>
            </w:pPr>
            <w:r>
              <w:t>5000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right"/>
            </w:pPr>
            <w:r>
              <w:t>5000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"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right"/>
            </w:pPr>
            <w:r>
              <w:t>10000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right"/>
            </w:pPr>
            <w:r>
              <w:t>10000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"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right"/>
            </w:pPr>
            <w:r>
              <w:t>20000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right"/>
            </w:pPr>
            <w:r>
              <w:t>20000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C3F">
            <w:pPr>
              <w:pStyle w:val="aff6"/>
              <w:jc w:val="center"/>
            </w:pPr>
            <w:r>
              <w:t>200</w:t>
            </w:r>
          </w:p>
        </w:tc>
      </w:tr>
    </w:tbl>
    <w:p w:rsidR="00000000" w:rsidRDefault="00C04C3F"/>
    <w:p w:rsidR="00000000" w:rsidRDefault="00C04C3F">
      <w:r>
        <w:rPr>
          <w:rStyle w:val="a3"/>
        </w:rPr>
        <w:t>Примечание</w:t>
      </w:r>
      <w:r>
        <w:t xml:space="preserve"> - Для мобильных зданий допускается предусматривать кабинеты охраны труда, площадь которых устанавливается с коэффициентом 0,5.</w:t>
      </w:r>
    </w:p>
    <w:p w:rsidR="00000000" w:rsidRDefault="00C04C3F"/>
    <w:p w:rsidR="00000000" w:rsidRDefault="00C04C3F">
      <w:pPr>
        <w:pStyle w:val="1"/>
      </w:pPr>
      <w:bookmarkStart w:id="144" w:name="sub_604"/>
      <w:r>
        <w:t>Помещения общественных организаций</w:t>
      </w:r>
    </w:p>
    <w:bookmarkEnd w:id="144"/>
    <w:p w:rsidR="00000000" w:rsidRDefault="00C04C3F"/>
    <w:p w:rsidR="00000000" w:rsidRDefault="00C04C3F">
      <w:bookmarkStart w:id="145" w:name="sub_618"/>
      <w:r>
        <w:t>6.18 Состав и площадь помещений общественных организаций следует прини</w:t>
      </w:r>
      <w:r>
        <w:t xml:space="preserve">мать по </w:t>
      </w:r>
      <w:hyperlink w:anchor="sub_9" w:history="1">
        <w:r>
          <w:rPr>
            <w:rStyle w:val="a4"/>
          </w:rPr>
          <w:t>таблице 9</w:t>
        </w:r>
      </w:hyperlink>
      <w:r>
        <w:t>.</w:t>
      </w:r>
    </w:p>
    <w:bookmarkEnd w:id="145"/>
    <w:p w:rsidR="00000000" w:rsidRDefault="00C04C3F"/>
    <w:p w:rsidR="00000000" w:rsidRDefault="00C04C3F">
      <w:bookmarkStart w:id="146" w:name="sub_9"/>
      <w:r>
        <w:rPr>
          <w:rStyle w:val="a3"/>
        </w:rPr>
        <w:t>Таблица 9</w:t>
      </w:r>
    </w:p>
    <w:bookmarkEnd w:id="146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1283"/>
        <w:gridCol w:w="1284"/>
        <w:gridCol w:w="1273"/>
        <w:gridCol w:w="1438"/>
        <w:gridCol w:w="13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Помещение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Площадь,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при списочной численности работающих на предприятии, чел.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от 100</w:t>
            </w:r>
          </w:p>
          <w:p w:rsidR="00000000" w:rsidRDefault="00C04C3F">
            <w:pPr>
              <w:pStyle w:val="aff6"/>
              <w:jc w:val="center"/>
            </w:pPr>
            <w:r>
              <w:t>до 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св. 300</w:t>
            </w:r>
          </w:p>
          <w:p w:rsidR="00000000" w:rsidRDefault="00C04C3F">
            <w:pPr>
              <w:pStyle w:val="aff6"/>
              <w:jc w:val="center"/>
            </w:pPr>
            <w:r>
              <w:t>до 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св. 500</w:t>
            </w:r>
          </w:p>
          <w:p w:rsidR="00000000" w:rsidRDefault="00C04C3F">
            <w:pPr>
              <w:pStyle w:val="aff6"/>
              <w:jc w:val="center"/>
            </w:pPr>
            <w:r>
              <w:t>до 1000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св. 1000</w:t>
            </w:r>
          </w:p>
          <w:p w:rsidR="00000000" w:rsidRDefault="00C04C3F">
            <w:pPr>
              <w:pStyle w:val="aff6"/>
              <w:jc w:val="center"/>
            </w:pPr>
            <w:r>
              <w:t>до 1500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св. 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Профсоюзной организации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36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54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Молодежных организаций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Группы народного контроля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Методический кабинет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</w:tr>
    </w:tbl>
    <w:p w:rsidR="00000000" w:rsidRDefault="00C04C3F"/>
    <w:p w:rsidR="00000000" w:rsidRDefault="00C04C3F">
      <w:bookmarkStart w:id="147" w:name="sub_619"/>
      <w:r>
        <w:t xml:space="preserve">6.19 На предприятиях со списочной численностью работающих до 100 чел. для всех общественных организаций следует предусматривать одно помещение площадью 12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C04C3F">
      <w:bookmarkStart w:id="148" w:name="sub_620"/>
      <w:bookmarkEnd w:id="147"/>
      <w:r>
        <w:t xml:space="preserve">6.20 Площадь помещений цеховых общественных организаций следует принимать по </w:t>
      </w:r>
      <w:hyperlink w:anchor="sub_110" w:history="1">
        <w:r>
          <w:rPr>
            <w:rStyle w:val="a4"/>
          </w:rPr>
          <w:t>таблице 10</w:t>
        </w:r>
      </w:hyperlink>
      <w:r>
        <w:t>.</w:t>
      </w:r>
    </w:p>
    <w:bookmarkEnd w:id="148"/>
    <w:p w:rsidR="00000000" w:rsidRDefault="00C04C3F"/>
    <w:p w:rsidR="00000000" w:rsidRDefault="00C04C3F">
      <w:bookmarkStart w:id="149" w:name="sub_110"/>
      <w:r>
        <w:rPr>
          <w:rStyle w:val="a3"/>
        </w:rPr>
        <w:t>Таблица 10</w:t>
      </w:r>
    </w:p>
    <w:bookmarkEnd w:id="149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0"/>
        <w:gridCol w:w="1262"/>
        <w:gridCol w:w="1278"/>
        <w:gridCol w:w="1278"/>
        <w:gridCol w:w="1438"/>
        <w:gridCol w:w="14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Помещение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Площадь,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п</w:t>
            </w:r>
            <w:r>
              <w:t>ри списочной численности работающих в цехе, чел.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от 100</w:t>
            </w:r>
          </w:p>
          <w:p w:rsidR="00000000" w:rsidRDefault="00C04C3F">
            <w:pPr>
              <w:pStyle w:val="aff6"/>
              <w:jc w:val="center"/>
            </w:pPr>
            <w:r>
              <w:t>до 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св. 300</w:t>
            </w:r>
          </w:p>
          <w:p w:rsidR="00000000" w:rsidRDefault="00C04C3F">
            <w:pPr>
              <w:pStyle w:val="aff6"/>
              <w:jc w:val="center"/>
            </w:pPr>
            <w:r>
              <w:t>до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св. 500</w:t>
            </w:r>
          </w:p>
          <w:p w:rsidR="00000000" w:rsidRDefault="00C04C3F">
            <w:pPr>
              <w:pStyle w:val="aff6"/>
              <w:jc w:val="center"/>
            </w:pPr>
            <w:r>
              <w:t>до 1000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св. 1000</w:t>
            </w:r>
          </w:p>
          <w:p w:rsidR="00000000" w:rsidRDefault="00C04C3F">
            <w:pPr>
              <w:pStyle w:val="aff6"/>
              <w:jc w:val="center"/>
            </w:pPr>
            <w:r>
              <w:t>до 1500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св. 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Профсоюзной организации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36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Молодежных организаций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24</w:t>
            </w:r>
          </w:p>
        </w:tc>
      </w:tr>
    </w:tbl>
    <w:p w:rsidR="00000000" w:rsidRDefault="00C04C3F"/>
    <w:p w:rsidR="00000000" w:rsidRDefault="00C04C3F">
      <w:bookmarkStart w:id="150" w:name="sub_621"/>
      <w:r>
        <w:t>6.21 Для мобильных зданий площадь помещений общезаводских и цеховых общественных организаций допускается принимать с коэффициентом 0,5.</w:t>
      </w:r>
    </w:p>
    <w:p w:rsidR="00000000" w:rsidRDefault="00C04C3F">
      <w:bookmarkStart w:id="151" w:name="sub_622"/>
      <w:bookmarkEnd w:id="150"/>
      <w:r>
        <w:t>6.22 На предприятиях со списочной численностью работающих 1000 чел. и более допускается предусматривать ме</w:t>
      </w:r>
      <w:r>
        <w:t xml:space="preserve">тодический кабинет по руководству спортивными организациями площадью 24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C04C3F">
      <w:bookmarkStart w:id="152" w:name="sub_623"/>
      <w:bookmarkEnd w:id="151"/>
      <w:r>
        <w:t>6.23 На предприятиях должен быть предусмотрен кабинет профсоюзной организации, площадь которого входит в площадь помещений, указанных</w:t>
      </w:r>
      <w:r>
        <w:t xml:space="preserve"> в </w:t>
      </w:r>
      <w:hyperlink w:anchor="sub_101" w:history="1">
        <w:r>
          <w:rPr>
            <w:rStyle w:val="a4"/>
          </w:rPr>
          <w:t>таблице 11</w:t>
        </w:r>
      </w:hyperlink>
      <w:r>
        <w:t>.</w:t>
      </w:r>
    </w:p>
    <w:bookmarkEnd w:id="152"/>
    <w:p w:rsidR="00000000" w:rsidRDefault="00C04C3F"/>
    <w:p w:rsidR="00000000" w:rsidRDefault="00C04C3F">
      <w:bookmarkStart w:id="153" w:name="sub_101"/>
      <w:r>
        <w:rPr>
          <w:rStyle w:val="a3"/>
        </w:rPr>
        <w:t>Таблица 11</w:t>
      </w:r>
    </w:p>
    <w:bookmarkEnd w:id="153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9"/>
        <w:gridCol w:w="1265"/>
        <w:gridCol w:w="1272"/>
        <w:gridCol w:w="1271"/>
        <w:gridCol w:w="1436"/>
        <w:gridCol w:w="1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Помещение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Площадь,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при списочной численности работающих на предприятии, чел.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от 100</w:t>
            </w:r>
          </w:p>
          <w:p w:rsidR="00000000" w:rsidRDefault="00C04C3F">
            <w:pPr>
              <w:pStyle w:val="aff6"/>
              <w:jc w:val="center"/>
            </w:pPr>
            <w:r>
              <w:t>до 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св. 500</w:t>
            </w:r>
          </w:p>
          <w:p w:rsidR="00000000" w:rsidRDefault="00C04C3F">
            <w:pPr>
              <w:pStyle w:val="aff6"/>
              <w:jc w:val="center"/>
            </w:pPr>
            <w:r>
              <w:t>до 1000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св. 1000</w:t>
            </w:r>
          </w:p>
          <w:p w:rsidR="00000000" w:rsidRDefault="00C04C3F">
            <w:pPr>
              <w:pStyle w:val="aff6"/>
              <w:jc w:val="center"/>
            </w:pPr>
            <w:r>
              <w:t>до 2000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св. 2000</w:t>
            </w:r>
          </w:p>
          <w:p w:rsidR="00000000" w:rsidRDefault="00C04C3F">
            <w:pPr>
              <w:pStyle w:val="aff6"/>
              <w:jc w:val="center"/>
            </w:pPr>
            <w:r>
              <w:t>до 4000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св. 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Читальный зал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48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Хранилище книг, аудио- и видеоинформации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r>
              <w:t>Кабинет заведующего и консультанта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24</w:t>
            </w:r>
          </w:p>
        </w:tc>
      </w:tr>
    </w:tbl>
    <w:p w:rsidR="00000000" w:rsidRDefault="00C04C3F"/>
    <w:p w:rsidR="00000000" w:rsidRDefault="00C04C3F">
      <w:pPr>
        <w:pStyle w:val="1"/>
      </w:pPr>
      <w:bookmarkStart w:id="154" w:name="sub_605"/>
      <w:r>
        <w:t>Помещения для учебных занятий</w:t>
      </w:r>
    </w:p>
    <w:bookmarkEnd w:id="154"/>
    <w:p w:rsidR="00000000" w:rsidRDefault="00C04C3F"/>
    <w:p w:rsidR="00000000" w:rsidRDefault="00C04C3F">
      <w:bookmarkStart w:id="155" w:name="sub_624"/>
      <w:r>
        <w:t>6.24 Состав и площади помещений для учебных занятий устанавливаются заданием на проектирование.</w:t>
      </w:r>
    </w:p>
    <w:bookmarkEnd w:id="155"/>
    <w:p w:rsidR="00000000" w:rsidRDefault="00C04C3F"/>
    <w:p w:rsidR="00000000" w:rsidRDefault="00C04C3F">
      <w:pPr>
        <w:pStyle w:val="1"/>
      </w:pPr>
      <w:bookmarkStart w:id="156" w:name="sub_700"/>
      <w:r>
        <w:t>7 Отопление, вентиляция, кондиционирование воздуха и электроснабжение</w:t>
      </w:r>
    </w:p>
    <w:bookmarkEnd w:id="156"/>
    <w:p w:rsidR="00000000" w:rsidRDefault="00C04C3F"/>
    <w:p w:rsidR="00000000" w:rsidRDefault="00C04C3F">
      <w:bookmarkStart w:id="157" w:name="sub_71"/>
      <w:r>
        <w:t>7.1 Отопление, вентиляцию и кондиционирование следует проекти</w:t>
      </w:r>
      <w:r>
        <w:t xml:space="preserve">ровать в соответствии со СП 60.13330. Проектирование и монтаж электроустановок зданий должно соответствовать требованиям, изложенным в </w:t>
      </w:r>
      <w:hyperlink r:id="rId91" w:history="1">
        <w:r>
          <w:rPr>
            <w:rStyle w:val="a4"/>
          </w:rPr>
          <w:t>ПУЭ</w:t>
        </w:r>
      </w:hyperlink>
      <w:r>
        <w:t xml:space="preserve"> [2], </w:t>
      </w:r>
      <w:hyperlink r:id="rId92" w:history="1">
        <w:r>
          <w:rPr>
            <w:rStyle w:val="a4"/>
          </w:rPr>
          <w:t>СП 31-110</w:t>
        </w:r>
      </w:hyperlink>
      <w:r>
        <w:t xml:space="preserve"> [1], </w:t>
      </w:r>
      <w:hyperlink r:id="rId93" w:history="1">
        <w:r>
          <w:rPr>
            <w:rStyle w:val="a4"/>
          </w:rPr>
          <w:t>СП 6.13130</w:t>
        </w:r>
      </w:hyperlink>
      <w:r>
        <w:t xml:space="preserve">, </w:t>
      </w:r>
      <w:hyperlink r:id="rId94" w:history="1">
        <w:r>
          <w:rPr>
            <w:rStyle w:val="a4"/>
          </w:rPr>
          <w:t>СНиП 3.05.06</w:t>
        </w:r>
      </w:hyperlink>
      <w:r>
        <w:t xml:space="preserve">. Применяемое электрооборудование должно соответствовать требованиям </w:t>
      </w:r>
      <w:hyperlink r:id="rId95" w:history="1">
        <w:r>
          <w:rPr>
            <w:rStyle w:val="a4"/>
          </w:rPr>
          <w:t>статьи 143</w:t>
        </w:r>
      </w:hyperlink>
      <w:r>
        <w:t xml:space="preserve">, а изделия, входящие в его состав, - </w:t>
      </w:r>
      <w:hyperlink r:id="rId96" w:history="1">
        <w:r>
          <w:rPr>
            <w:rStyle w:val="a4"/>
          </w:rPr>
          <w:t>статьи 142</w:t>
        </w:r>
      </w:hyperlink>
      <w:r>
        <w:t xml:space="preserve"> Федерального закона N 123-ФЗ.</w:t>
      </w:r>
    </w:p>
    <w:p w:rsidR="00000000" w:rsidRDefault="00C04C3F">
      <w:bookmarkStart w:id="158" w:name="sub_72"/>
      <w:bookmarkEnd w:id="157"/>
      <w:r>
        <w:t xml:space="preserve">7.2 Расчетную температуру воздуха и кратность воздухообмена в помещениях в холодный период года рекомендуется принимать по </w:t>
      </w:r>
      <w:hyperlink w:anchor="sub_112" w:history="1">
        <w:r>
          <w:rPr>
            <w:rStyle w:val="a4"/>
          </w:rPr>
          <w:t>таблице 12</w:t>
        </w:r>
      </w:hyperlink>
      <w:r>
        <w:t>.</w:t>
      </w:r>
    </w:p>
    <w:bookmarkEnd w:id="158"/>
    <w:p w:rsidR="00000000" w:rsidRDefault="00C04C3F"/>
    <w:p w:rsidR="00000000" w:rsidRDefault="00C04C3F">
      <w:bookmarkStart w:id="159" w:name="sub_112"/>
      <w:r>
        <w:rPr>
          <w:rStyle w:val="a3"/>
        </w:rPr>
        <w:t>Таблица 12</w:t>
      </w:r>
    </w:p>
    <w:bookmarkEnd w:id="159"/>
    <w:p w:rsidR="00000000" w:rsidRDefault="00C04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380"/>
        <w:gridCol w:w="1525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Поме</w:t>
            </w:r>
            <w:r>
              <w:t>щения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Температура в холодный период года, °С</w:t>
            </w:r>
          </w:p>
        </w:tc>
        <w:tc>
          <w:tcPr>
            <w:tcW w:w="3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Кратность в 1 ч или объем воздухообмена, </w:t>
            </w:r>
            <w:r w:rsidR="00B142A0">
              <w:rPr>
                <w:noProof/>
              </w:rPr>
              <w:drawing>
                <wp:inline distT="0" distB="0" distL="0" distR="0">
                  <wp:extent cx="324485" cy="206375"/>
                  <wp:effectExtent l="0" t="0" r="0" b="317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приток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вытяжка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60" w:name="sub_721"/>
            <w:r>
              <w:t>1 Вестибюли</w:t>
            </w:r>
            <w:bookmarkEnd w:id="1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61" w:name="sub_722"/>
            <w:r>
              <w:t>2 Отапливаемые переходы</w:t>
            </w:r>
            <w:bookmarkEnd w:id="161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Не ниже чем</w:t>
            </w:r>
            <w:r>
              <w:t xml:space="preserve"> на 6°С расчетной температуры </w:t>
            </w:r>
            <w:r>
              <w:lastRenderedPageBreak/>
              <w:t>помещений, соединяемых отапливаемыми переходами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lastRenderedPageBreak/>
              <w:t>-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62" w:name="sub_723"/>
            <w:r>
              <w:lastRenderedPageBreak/>
              <w:t>3 Гардеробные уличной одежды</w:t>
            </w:r>
            <w:bookmarkEnd w:id="162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63" w:name="sub_724"/>
            <w:r>
              <w:t>4 Гардеробные для совместного хранения всех видов одежды с неполным переодеванием работающих</w:t>
            </w:r>
            <w:bookmarkEnd w:id="163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Из расчета компенсации вытяжки из душевых (но не менее однократного воздухообмена в 1 ч)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64" w:name="sub_725"/>
            <w:r>
              <w:t>5 Гардеробные при душевых (преддушевые), а также с полным переодеванием работающих</w:t>
            </w:r>
            <w:bookmarkEnd w:id="164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65" w:name="sub_7251"/>
            <w:r>
              <w:t>а) гардеробные спецодежды</w:t>
            </w:r>
            <w:bookmarkEnd w:id="165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66" w:name="sub_7252"/>
            <w:r>
              <w:t>б) гардеробные домашней (уличной и домашней) одежды</w:t>
            </w:r>
            <w:bookmarkEnd w:id="166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Из расчета компенсации вытяжки из душевых (но не менее однократного воздухообмена в 1 ч)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67" w:name="sub_726"/>
            <w:r>
              <w:t>6 Душевые</w:t>
            </w:r>
            <w:bookmarkEnd w:id="167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75 </w:t>
            </w:r>
            <w:r w:rsidR="00B142A0">
              <w:rPr>
                <w:noProof/>
              </w:rPr>
              <w:drawing>
                <wp:inline distT="0" distB="0" distL="0" distR="0">
                  <wp:extent cx="324485" cy="206375"/>
                  <wp:effectExtent l="0" t="0" r="0" b="317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1 душевую сетку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68" w:name="sub_727"/>
            <w:r>
              <w:t>7 Уборн</w:t>
            </w:r>
            <w:r>
              <w:t>ые</w:t>
            </w:r>
            <w:bookmarkEnd w:id="168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50 </w:t>
            </w:r>
            <w:r w:rsidR="00B142A0">
              <w:rPr>
                <w:noProof/>
              </w:rPr>
              <w:drawing>
                <wp:inline distT="0" distB="0" distL="0" distR="0">
                  <wp:extent cx="324485" cy="206375"/>
                  <wp:effectExtent l="0" t="0" r="0" b="317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1 унитаз и 25 </w:t>
            </w:r>
            <w:r w:rsidR="00B142A0">
              <w:rPr>
                <w:noProof/>
              </w:rPr>
              <w:drawing>
                <wp:inline distT="0" distB="0" distL="0" distR="0">
                  <wp:extent cx="324485" cy="206375"/>
                  <wp:effectExtent l="0" t="0" r="0" b="317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1 писсуар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69" w:name="sub_728"/>
            <w:r>
              <w:t>8 Умывальные при уборных</w:t>
            </w:r>
            <w:bookmarkEnd w:id="169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70" w:name="sub_729"/>
            <w:r>
              <w:t>9 Курительные</w:t>
            </w:r>
            <w:bookmarkEnd w:id="170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71" w:name="sub_7210"/>
            <w:r>
              <w:t>10 Помещения для отдыха, обогрева или охлаждения</w:t>
            </w:r>
            <w:bookmarkEnd w:id="171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 xml:space="preserve">2 (но не менее 30 </w:t>
            </w:r>
            <w:r w:rsidR="00B142A0">
              <w:rPr>
                <w:noProof/>
              </w:rPr>
              <w:drawing>
                <wp:inline distT="0" distB="0" distL="0" distR="0">
                  <wp:extent cx="324485" cy="206375"/>
                  <wp:effectExtent l="0" t="0" r="0" b="317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1 чел.)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72" w:name="sub_7211"/>
            <w:r>
              <w:t>11 Помещения для личной гигиены женщин</w:t>
            </w:r>
            <w:bookmarkEnd w:id="172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73" w:name="sub_7212"/>
            <w:r>
              <w:t>12 Помещения для ремонта спецодежды</w:t>
            </w:r>
            <w:bookmarkEnd w:id="173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74" w:name="sub_7213"/>
            <w:r>
              <w:t>13 Помещения для ремонта обуви</w:t>
            </w:r>
            <w:bookmarkEnd w:id="174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75" w:name="sub_7214"/>
            <w:r>
              <w:t xml:space="preserve">14 Помещения управлений, конструкторских бюро, общественных организаций площадью, </w:t>
            </w:r>
            <w:r w:rsidR="00B142A0">
              <w:rPr>
                <w:noProof/>
              </w:rPr>
              <w:drawing>
                <wp:inline distT="0" distB="0" distL="0" distR="0">
                  <wp:extent cx="177165" cy="206375"/>
                  <wp:effectExtent l="0" t="0" r="0" b="317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</w:t>
            </w:r>
            <w:bookmarkEnd w:id="175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76" w:name="sub_72141"/>
            <w:r>
              <w:t>а) не более 36</w:t>
            </w:r>
            <w:bookmarkEnd w:id="176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1,5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77" w:name="sub_72142"/>
            <w:r>
              <w:t>б) более 36</w:t>
            </w:r>
            <w:bookmarkEnd w:id="177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18</w:t>
            </w:r>
          </w:p>
        </w:tc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  <w:jc w:val="center"/>
            </w:pPr>
            <w:r>
              <w:t>По расчету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78" w:name="sub_7215"/>
            <w:r>
              <w:lastRenderedPageBreak/>
              <w:t>15 Помещения для сушки спецодежды</w:t>
            </w:r>
            <w:bookmarkEnd w:id="178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По технологическим требованиям в пределах 16-33°С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По расчету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0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f"/>
            </w:pPr>
            <w:bookmarkStart w:id="179" w:name="sub_7216"/>
            <w:r>
              <w:t>16 Помещения для обеспыливания спецодежды</w:t>
            </w:r>
            <w:bookmarkEnd w:id="179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4C3F">
            <w:pPr>
              <w:pStyle w:val="aff6"/>
              <w:jc w:val="center"/>
            </w:pPr>
            <w:r>
              <w:t>То же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04C3F">
            <w:pPr>
              <w:pStyle w:val="afff"/>
            </w:pPr>
            <w:r>
              <w:rPr>
                <w:rStyle w:val="a3"/>
              </w:rPr>
              <w:t>Примечание</w:t>
            </w:r>
            <w:r>
              <w:t xml:space="preserve"> - Расчетная температура воздуха в теплый период года и влажность в</w:t>
            </w:r>
            <w:r>
              <w:t xml:space="preserve"> помещениях не нормируются, кроме указанных в </w:t>
            </w:r>
            <w:hyperlink w:anchor="sub_7210" w:history="1">
              <w:r>
                <w:rPr>
                  <w:rStyle w:val="a4"/>
                </w:rPr>
                <w:t>поз. 10-13</w:t>
              </w:r>
            </w:hyperlink>
            <w:r>
              <w:t xml:space="preserve">, </w:t>
            </w:r>
            <w:hyperlink w:anchor="sub_72142" w:history="1">
              <w:r>
                <w:rPr>
                  <w:rStyle w:val="a4"/>
                </w:rPr>
                <w:t>14б</w:t>
              </w:r>
            </w:hyperlink>
            <w:r>
              <w:t xml:space="preserve">, в которых расчетную температуру следует принимать в соответствии с указаниями </w:t>
            </w:r>
            <w:hyperlink r:id="rId103" w:history="1">
              <w:r>
                <w:rPr>
                  <w:rStyle w:val="a4"/>
                </w:rPr>
                <w:t>СП 60.13330</w:t>
              </w:r>
            </w:hyperlink>
            <w:r>
              <w:t>, а воздухообме</w:t>
            </w:r>
            <w:r>
              <w:t>н определять расчетом.</w:t>
            </w:r>
          </w:p>
        </w:tc>
      </w:tr>
    </w:tbl>
    <w:p w:rsidR="00000000" w:rsidRDefault="00C04C3F"/>
    <w:p w:rsidR="00000000" w:rsidRDefault="00C04C3F">
      <w:bookmarkStart w:id="180" w:name="sub_73"/>
      <w:r>
        <w:t xml:space="preserve">7.3 В холодный период года подачу подогретого приточного воздуха следует предусматривать в верхнюю зону помещений и, при необходимости, в коридор для возмещения объема воздуха, удаляемого из помещений, воздухообмен в которых </w:t>
      </w:r>
      <w:r>
        <w:t>установлен по вытяжке.</w:t>
      </w:r>
    </w:p>
    <w:p w:rsidR="00000000" w:rsidRDefault="00C04C3F">
      <w:bookmarkStart w:id="181" w:name="sub_74"/>
      <w:bookmarkEnd w:id="180"/>
      <w:r>
        <w:t>7.4 Для возмещения воздуха, удаляемого из душевых, приток следует предусматривать в помещениях гардеробных.</w:t>
      </w:r>
    </w:p>
    <w:bookmarkEnd w:id="181"/>
    <w:p w:rsidR="00000000" w:rsidRDefault="00C04C3F">
      <w:r>
        <w:t>В верхней части стен и перегородок, разделяющих душевые, преддушевые и гардеробные, следует предусматривать установку жалюзийных решеток.</w:t>
      </w:r>
    </w:p>
    <w:p w:rsidR="00000000" w:rsidRDefault="00C04C3F">
      <w:bookmarkStart w:id="182" w:name="sub_75"/>
      <w:r>
        <w:t xml:space="preserve">7.5 В зданиях общей площадью помещений не более 108 </w:t>
      </w:r>
      <w:r w:rsidR="00B142A0">
        <w:rPr>
          <w:noProof/>
        </w:rPr>
        <w:drawing>
          <wp:inline distT="0" distB="0" distL="0" distR="0">
            <wp:extent cx="196850" cy="245745"/>
            <wp:effectExtent l="0" t="0" r="0" b="190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в которых размещено не </w:t>
      </w:r>
      <w:r>
        <w:t>более двух уборных, в холодный период года допускается предусматривать естественный приток наружного воздуха через окна.</w:t>
      </w:r>
    </w:p>
    <w:p w:rsidR="00000000" w:rsidRDefault="00C04C3F">
      <w:bookmarkStart w:id="183" w:name="sub_76"/>
      <w:bookmarkEnd w:id="182"/>
      <w:r>
        <w:t>7.6 В теплый период года в помещения следует предусматривать естественное поступление наружного воздуха через открывающиеся</w:t>
      </w:r>
      <w:r>
        <w:t xml:space="preserve"> окна. Подачу наружного воздуха системами с механическим побуждением следует предусматривать для помещений без окон, а также при необходимости обработки наружного воздуха.</w:t>
      </w:r>
    </w:p>
    <w:p w:rsidR="00000000" w:rsidRDefault="00C04C3F">
      <w:bookmarkStart w:id="184" w:name="sub_77"/>
      <w:bookmarkEnd w:id="183"/>
      <w:r>
        <w:t>7.7 В районах с расчетной температурой наружного воздуха в теплый период</w:t>
      </w:r>
      <w:r>
        <w:t xml:space="preserve"> года выше 25°С (параметр А) в помещениях с постоянным пребыванием людей следует предусматривать установку потолочных вентиляторов для повышения скорости движения воздуха до 0,3-0,5 м/с.</w:t>
      </w:r>
    </w:p>
    <w:p w:rsidR="00000000" w:rsidRDefault="00C04C3F">
      <w:bookmarkStart w:id="185" w:name="sub_78"/>
      <w:bookmarkEnd w:id="184"/>
      <w:r>
        <w:t>7.8 Удаление воздуха следует предусматривать, как правило</w:t>
      </w:r>
      <w:r>
        <w:t>, непосредственно из помещений системами с естественным или механическим побуждением. В душевых и уборных при трех санитарных приборах и более системы с естественным побуждением использовать не рекомендуется.</w:t>
      </w:r>
    </w:p>
    <w:p w:rsidR="00000000" w:rsidRDefault="00C04C3F">
      <w:bookmarkStart w:id="186" w:name="sub_79"/>
      <w:bookmarkEnd w:id="185"/>
      <w:r>
        <w:t>7.9 Удаление воздуха из гардеробных</w:t>
      </w:r>
      <w:r>
        <w:t xml:space="preserve"> следует осуществлять через душевые. В случаях когда воздухообмен гардеробной превышает воздухообмен душевой, удаление воздуха рекомендуется выполнять через душевую в установленном для нее объеме, а разницу - непосредственно из гардеробной.</w:t>
      </w:r>
    </w:p>
    <w:p w:rsidR="00000000" w:rsidRDefault="00C04C3F">
      <w:bookmarkStart w:id="187" w:name="sub_710"/>
      <w:bookmarkEnd w:id="186"/>
      <w:r>
        <w:t>7.</w:t>
      </w:r>
      <w:r>
        <w:t xml:space="preserve">10 Отдельные системы вытяжной вентиляции рекомендуется предусматривать для помещений фельдшерских и врачебных, здравпунктов, душевых, уборных. Допускается устройство совмещенной вытяжной вентиляции для душевых и уборных при гардеробных по </w:t>
      </w:r>
      <w:hyperlink w:anchor="sub_724" w:history="1">
        <w:r>
          <w:rPr>
            <w:rStyle w:val="a4"/>
          </w:rPr>
          <w:t>позиции 4</w:t>
        </w:r>
      </w:hyperlink>
      <w:r>
        <w:t xml:space="preserve">, </w:t>
      </w:r>
      <w:hyperlink w:anchor="sub_7251" w:history="1">
        <w:r>
          <w:rPr>
            <w:rStyle w:val="a4"/>
          </w:rPr>
          <w:t>5а</w:t>
        </w:r>
      </w:hyperlink>
      <w:r>
        <w:t xml:space="preserve"> таблицы 12.</w:t>
      </w:r>
    </w:p>
    <w:p w:rsidR="00000000" w:rsidRDefault="00C04C3F">
      <w:bookmarkStart w:id="188" w:name="sub_711"/>
      <w:bookmarkEnd w:id="187"/>
      <w:r>
        <w:t xml:space="preserve">7.11 В гардеробных помещениях по </w:t>
      </w:r>
      <w:hyperlink w:anchor="sub_724" w:history="1">
        <w:r>
          <w:rPr>
            <w:rStyle w:val="a4"/>
          </w:rPr>
          <w:t>позициям 4</w:t>
        </w:r>
      </w:hyperlink>
      <w:r>
        <w:t xml:space="preserve">, </w:t>
      </w:r>
      <w:hyperlink w:anchor="sub_725" w:history="1">
        <w:r>
          <w:rPr>
            <w:rStyle w:val="a4"/>
          </w:rPr>
          <w:t>5</w:t>
        </w:r>
      </w:hyperlink>
      <w:r>
        <w:t xml:space="preserve"> таблицы 12 на 5 чел. и менее, работающих в одной смене, в холодной период допускается</w:t>
      </w:r>
      <w:r>
        <w:t xml:space="preserve"> принимать однократный воздухообмен, предусматривая естественный приток наружного воздуха через окна.</w:t>
      </w:r>
    </w:p>
    <w:bookmarkEnd w:id="188"/>
    <w:p w:rsidR="00000000" w:rsidRDefault="00C04C3F">
      <w:r>
        <w:t>В помещениях гардеробных при обосновании допускается предусматривать установку шкафов для сушки спецодежды в нерабочее время, оборудованных вытяжно</w:t>
      </w:r>
      <w:r>
        <w:t xml:space="preserve">й вентиляцией с естественным побуждением в объеме 10 </w:t>
      </w:r>
      <w:r w:rsidR="00B142A0">
        <w:rPr>
          <w:noProof/>
        </w:rPr>
        <w:drawing>
          <wp:inline distT="0" distB="0" distL="0" distR="0">
            <wp:extent cx="353695" cy="245745"/>
            <wp:effectExtent l="0" t="0" r="8255" b="190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воздуха от каждого шкафа.</w:t>
      </w:r>
    </w:p>
    <w:p w:rsidR="00000000" w:rsidRDefault="00C04C3F">
      <w:bookmarkStart w:id="189" w:name="sub_712"/>
      <w:r>
        <w:lastRenderedPageBreak/>
        <w:t>7.12 Расчетную температуру воздуха и воздухообмен в помещениях прачечных, химчисток, столовых (комнат приема пищи - по нормам для сто</w:t>
      </w:r>
      <w:r>
        <w:t>ловых), здравпунктов, радиоузлов, телефонных станций, библиотек, архивов, киноаппаратных, студий, торгового и бытового обслуживания, залов собраний и совещаний, конференц-залов следует принимать в соответствии со сводами правил по проектированию соответств</w:t>
      </w:r>
      <w:r>
        <w:t>ующих зданий.</w:t>
      </w:r>
    </w:p>
    <w:bookmarkEnd w:id="189"/>
    <w:p w:rsidR="00000000" w:rsidRDefault="00C04C3F"/>
    <w:p w:rsidR="00000000" w:rsidRDefault="00C04C3F">
      <w:pPr>
        <w:pStyle w:val="afff"/>
      </w:pPr>
      <w:r>
        <w:t>______________________________</w:t>
      </w:r>
    </w:p>
    <w:p w:rsidR="00000000" w:rsidRDefault="00C04C3F">
      <w:bookmarkStart w:id="190" w:name="sub_1111"/>
      <w:r>
        <w:t>*(1) Пристройка - часть здания, предназначенная для размещения административных и бытовых помещений, отделяемая от производственных зданий и помещений противопожарными преградами.</w:t>
      </w:r>
    </w:p>
    <w:p w:rsidR="00000000" w:rsidRDefault="00C04C3F">
      <w:bookmarkStart w:id="191" w:name="sub_22222"/>
      <w:bookmarkEnd w:id="190"/>
      <w:r>
        <w:t>*(2) Вставка, встройка - часть здания, предназначенная для размещения административных и бытовых помещений, располагаемая в пределах производственного здания по всей его высоте и ширине (вставка), части его высоты или ширины (встройка) и выделенная проти</w:t>
      </w:r>
      <w:r>
        <w:t>вопожарными преградами.</w:t>
      </w:r>
    </w:p>
    <w:p w:rsidR="00000000" w:rsidRDefault="00C04C3F">
      <w:bookmarkStart w:id="192" w:name="sub_3333"/>
      <w:bookmarkEnd w:id="191"/>
      <w:r>
        <w:t>*(3) Встроенные помещения могут размещаться в производственных зданиях категорий В, Г и Д.</w:t>
      </w:r>
    </w:p>
    <w:p w:rsidR="00000000" w:rsidRDefault="00C04C3F">
      <w:bookmarkStart w:id="193" w:name="sub_4444"/>
      <w:bookmarkEnd w:id="192"/>
      <w:r>
        <w:t>*(4) В соответствии с ведомственными требованиями следует предусматривать в дополнение к указанным другие са</w:t>
      </w:r>
      <w:r>
        <w:t>нитарно-бытовые помещения и оборудование.</w:t>
      </w:r>
    </w:p>
    <w:bookmarkEnd w:id="193"/>
    <w:p w:rsidR="00000000" w:rsidRDefault="00C04C3F"/>
    <w:p w:rsidR="00000000" w:rsidRDefault="00C04C3F">
      <w:pPr>
        <w:ind w:firstLine="698"/>
        <w:jc w:val="right"/>
      </w:pPr>
      <w:bookmarkStart w:id="194" w:name="sub_1000"/>
      <w:r>
        <w:rPr>
          <w:rStyle w:val="a3"/>
        </w:rPr>
        <w:t>Приложение А</w:t>
      </w:r>
      <w:r>
        <w:rPr>
          <w:rStyle w:val="a3"/>
        </w:rPr>
        <w:br/>
        <w:t>(обязательное)</w:t>
      </w:r>
    </w:p>
    <w:bookmarkEnd w:id="194"/>
    <w:p w:rsidR="00000000" w:rsidRDefault="00C04C3F"/>
    <w:p w:rsidR="00000000" w:rsidRDefault="00C04C3F">
      <w:pPr>
        <w:pStyle w:val="1"/>
      </w:pPr>
      <w:r>
        <w:t>Нормативные документы</w:t>
      </w:r>
    </w:p>
    <w:p w:rsidR="00000000" w:rsidRDefault="00C04C3F"/>
    <w:p w:rsidR="00000000" w:rsidRDefault="00C04C3F">
      <w:r>
        <w:t>В настоящем документе использованы ссылки на следующие нормативные документы:</w:t>
      </w:r>
    </w:p>
    <w:p w:rsidR="00000000" w:rsidRDefault="00C04C3F">
      <w:hyperlink r:id="rId106" w:history="1">
        <w:r>
          <w:rPr>
            <w:rStyle w:val="a4"/>
          </w:rPr>
          <w:t>Федеральный закон</w:t>
        </w:r>
      </w:hyperlink>
      <w:r>
        <w:t xml:space="preserve"> от 27</w:t>
      </w:r>
      <w:r>
        <w:t xml:space="preserve"> декабря 2002 г. N 184-ФЗ "О техническом регулировании".</w:t>
      </w:r>
    </w:p>
    <w:p w:rsidR="00000000" w:rsidRDefault="00C04C3F">
      <w:hyperlink r:id="rId107" w:history="1">
        <w:r>
          <w:rPr>
            <w:rStyle w:val="a4"/>
          </w:rPr>
          <w:t>Федеральный закон</w:t>
        </w:r>
      </w:hyperlink>
      <w:r>
        <w:t xml:space="preserve"> от 22 июня 2008 г. N 123-ФЗ "Технический регламент о требованиях пожарной безопасности".</w:t>
      </w:r>
    </w:p>
    <w:p w:rsidR="00000000" w:rsidRDefault="00C04C3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04C3F">
      <w:pPr>
        <w:pStyle w:val="afa"/>
      </w:pPr>
      <w:r>
        <w:t>По-видимому, в тексте предыдущего абзаца допущен</w:t>
      </w:r>
      <w:r>
        <w:t xml:space="preserve">а опечатка. Дату названного </w:t>
      </w:r>
      <w:hyperlink r:id="rId108" w:history="1">
        <w:r>
          <w:rPr>
            <w:rStyle w:val="a4"/>
          </w:rPr>
          <w:t>Федерального закона</w:t>
        </w:r>
      </w:hyperlink>
      <w:r>
        <w:t xml:space="preserve"> следует читать как "22 июля 2008 г."</w:t>
      </w:r>
    </w:p>
    <w:p w:rsidR="00000000" w:rsidRDefault="00C04C3F">
      <w:hyperlink r:id="rId109" w:history="1">
        <w:r>
          <w:rPr>
            <w:rStyle w:val="a4"/>
          </w:rPr>
          <w:t>Федеральный закон</w:t>
        </w:r>
      </w:hyperlink>
      <w:r>
        <w:t xml:space="preserve"> от 23 ноября 2009 г. N </w:t>
      </w:r>
      <w:r>
        <w:t>261-ФЗ "Об энергосбережении и повышении энергетической эффективности и о внесении изменений в отдельные законодательные акты Российской Федерации".</w:t>
      </w:r>
    </w:p>
    <w:p w:rsidR="00000000" w:rsidRDefault="00C04C3F">
      <w:hyperlink r:id="rId110" w:history="1">
        <w:r>
          <w:rPr>
            <w:rStyle w:val="a4"/>
          </w:rPr>
          <w:t>Федеральный закон</w:t>
        </w:r>
      </w:hyperlink>
      <w:r>
        <w:t xml:space="preserve"> от 30 декабря 2009 г. N 384-ФЗ "Технический регламент </w:t>
      </w:r>
      <w:r>
        <w:t>о безопасности зданий и сооружений".</w:t>
      </w:r>
    </w:p>
    <w:p w:rsidR="00000000" w:rsidRDefault="00C04C3F">
      <w:hyperlink r:id="rId111" w:history="1">
        <w:r>
          <w:rPr>
            <w:rStyle w:val="a4"/>
          </w:rPr>
          <w:t>Постановление</w:t>
        </w:r>
      </w:hyperlink>
      <w:r>
        <w:t xml:space="preserve"> Правительства РФ от 16 февраля 2008 г. N 87 "О составе разделов проектной документации и требованиях к их содержанию".</w:t>
      </w:r>
    </w:p>
    <w:p w:rsidR="00000000" w:rsidRDefault="00C04C3F">
      <w:hyperlink r:id="rId112" w:history="1">
        <w:r>
          <w:rPr>
            <w:rStyle w:val="a4"/>
          </w:rPr>
          <w:t>СП 30.13330.2011</w:t>
        </w:r>
      </w:hyperlink>
      <w:r>
        <w:t xml:space="preserve"> "СНиП 2.04.01-85* Внутренний водопровод и канализация зданий".</w:t>
      </w:r>
    </w:p>
    <w:p w:rsidR="00000000" w:rsidRDefault="00C04C3F">
      <w:hyperlink r:id="rId113" w:history="1">
        <w:r>
          <w:rPr>
            <w:rStyle w:val="a4"/>
          </w:rPr>
          <w:t>СП 59.13330.2011</w:t>
        </w:r>
      </w:hyperlink>
      <w:r>
        <w:t xml:space="preserve"> "СНиП 35-01-2001 Доступность зданий и сооружений для маломобильных групп населения".</w:t>
      </w:r>
    </w:p>
    <w:p w:rsidR="00000000" w:rsidRDefault="00C04C3F">
      <w:hyperlink r:id="rId114" w:history="1">
        <w:r>
          <w:rPr>
            <w:rStyle w:val="a4"/>
          </w:rPr>
          <w:t>СП 52.13330.2011</w:t>
        </w:r>
      </w:hyperlink>
      <w:r>
        <w:t xml:space="preserve"> </w:t>
      </w:r>
      <w:r>
        <w:t>"СНиП 23-05-95* Естественное и искусственное освещение".</w:t>
      </w:r>
    </w:p>
    <w:p w:rsidR="00000000" w:rsidRDefault="00C04C3F">
      <w:hyperlink r:id="rId115" w:history="1">
        <w:r>
          <w:rPr>
            <w:rStyle w:val="a4"/>
          </w:rPr>
          <w:t>СНиП 31-06-2009</w:t>
        </w:r>
      </w:hyperlink>
      <w:r>
        <w:t xml:space="preserve"> Общественные здания и сооружения.</w:t>
      </w:r>
    </w:p>
    <w:p w:rsidR="00000000" w:rsidRDefault="00C04C3F">
      <w:hyperlink r:id="rId116" w:history="1">
        <w:r>
          <w:rPr>
            <w:rStyle w:val="a4"/>
          </w:rPr>
          <w:t>СП 60.13330.2011</w:t>
        </w:r>
      </w:hyperlink>
      <w:r>
        <w:t xml:space="preserve"> "СНиП 41-01-2003 Отопление, вентиляция и кондиционирование".</w:t>
      </w:r>
    </w:p>
    <w:p w:rsidR="00000000" w:rsidRDefault="00C04C3F">
      <w:hyperlink r:id="rId117" w:history="1">
        <w:r>
          <w:rPr>
            <w:rStyle w:val="a4"/>
          </w:rPr>
          <w:t>СНиП 3.05.06-85</w:t>
        </w:r>
      </w:hyperlink>
      <w:r>
        <w:t xml:space="preserve"> Электротехнические устройства.</w:t>
      </w:r>
    </w:p>
    <w:p w:rsidR="00000000" w:rsidRDefault="00C04C3F">
      <w:hyperlink r:id="rId118" w:history="1">
        <w:r>
          <w:rPr>
            <w:rStyle w:val="a4"/>
          </w:rPr>
          <w:t>ГОСТ Р 53770-2010</w:t>
        </w:r>
      </w:hyperlink>
      <w:r>
        <w:t xml:space="preserve"> Лифты пассажирские. Основные параметры и размеры.</w:t>
      </w:r>
    </w:p>
    <w:p w:rsidR="00000000" w:rsidRDefault="00C04C3F">
      <w:r>
        <w:t>ГОСТ Р 53767-2010 Лифты пассажирские. Общие технические условия.</w:t>
      </w:r>
    </w:p>
    <w:p w:rsidR="00000000" w:rsidRDefault="00C04C3F">
      <w:hyperlink r:id="rId119" w:history="1">
        <w:r>
          <w:rPr>
            <w:rStyle w:val="a4"/>
          </w:rPr>
          <w:t>ГОСТ Р 53771-2010</w:t>
        </w:r>
      </w:hyperlink>
      <w:r>
        <w:t xml:space="preserve"> Лифты грузовые.</w:t>
      </w:r>
    </w:p>
    <w:p w:rsidR="00000000" w:rsidRDefault="00C04C3F">
      <w:hyperlink r:id="rId120" w:history="1">
        <w:r>
          <w:rPr>
            <w:rStyle w:val="a4"/>
          </w:rPr>
          <w:t>ГОСТ 12.4.026-2001</w:t>
        </w:r>
      </w:hyperlink>
      <w:r>
        <w:t xml:space="preserve"> Цвета сигнальные, знаки безопасности и разметка сигнальная.</w:t>
      </w:r>
    </w:p>
    <w:p w:rsidR="00000000" w:rsidRDefault="00C04C3F">
      <w:r>
        <w:t>ГОСТ 12.1.007-74 Характеристики вредных веществ.</w:t>
      </w:r>
    </w:p>
    <w:p w:rsidR="00000000" w:rsidRDefault="00C04C3F">
      <w:hyperlink r:id="rId121" w:history="1">
        <w:r>
          <w:rPr>
            <w:rStyle w:val="a4"/>
          </w:rPr>
          <w:t>ГОСТ 17.4.1.02-83</w:t>
        </w:r>
      </w:hyperlink>
      <w:r>
        <w:t xml:space="preserve"> Классы опасности веществ.</w:t>
      </w:r>
    </w:p>
    <w:p w:rsidR="00000000" w:rsidRDefault="00C04C3F">
      <w:hyperlink r:id="rId122" w:history="1">
        <w:r>
          <w:rPr>
            <w:rStyle w:val="a4"/>
          </w:rPr>
          <w:t>ГОСТ 14202-69</w:t>
        </w:r>
      </w:hyperlink>
      <w:r>
        <w:t xml:space="preserve"> Трубопроводы промышленных предприятий. Опознавательная окраска, предупреждающие знаки и маркировочные щитки.</w:t>
      </w:r>
    </w:p>
    <w:p w:rsidR="00000000" w:rsidRDefault="00C04C3F">
      <w:hyperlink r:id="rId123" w:history="1">
        <w:r>
          <w:rPr>
            <w:rStyle w:val="a4"/>
          </w:rPr>
          <w:t>СП 1.13130.2009</w:t>
        </w:r>
      </w:hyperlink>
      <w:r>
        <w:t xml:space="preserve"> Системы противопожарной защиты. Эвакуационные пути и выходы.</w:t>
      </w:r>
    </w:p>
    <w:p w:rsidR="00000000" w:rsidRDefault="00C04C3F">
      <w:hyperlink r:id="rId124" w:history="1">
        <w:r>
          <w:rPr>
            <w:rStyle w:val="a4"/>
          </w:rPr>
          <w:t>СП 2.13130.2009</w:t>
        </w:r>
      </w:hyperlink>
      <w:r>
        <w:t xml:space="preserve"> Системы противопожарной защиты. Обеспечение огнестойкости объектов защиты.</w:t>
      </w:r>
    </w:p>
    <w:p w:rsidR="00000000" w:rsidRDefault="00C04C3F">
      <w:hyperlink r:id="rId125" w:history="1">
        <w:r>
          <w:rPr>
            <w:rStyle w:val="a4"/>
          </w:rPr>
          <w:t>СП 5.13130.2009</w:t>
        </w:r>
      </w:hyperlink>
      <w:r>
        <w:t xml:space="preserve"> Системы противопожарной защиты. Установки пожарной сигнализации и пожаротушения автоматические. Нормы и правила проектирования.</w:t>
      </w:r>
    </w:p>
    <w:p w:rsidR="00000000" w:rsidRDefault="00C04C3F">
      <w:hyperlink r:id="rId126" w:history="1">
        <w:r>
          <w:rPr>
            <w:rStyle w:val="a4"/>
          </w:rPr>
          <w:t>СП 6.13130.2009</w:t>
        </w:r>
      </w:hyperlink>
      <w:r>
        <w:t xml:space="preserve"> Системы противопожарной защиты. Электроснабжение. Требования пожарной безо</w:t>
      </w:r>
      <w:r>
        <w:t>пасности.</w:t>
      </w:r>
    </w:p>
    <w:p w:rsidR="00000000" w:rsidRDefault="00C04C3F">
      <w:hyperlink r:id="rId127" w:history="1">
        <w:r>
          <w:rPr>
            <w:rStyle w:val="a4"/>
          </w:rPr>
          <w:t>СП 4.13130.2009</w:t>
        </w:r>
      </w:hyperlink>
      <w:r>
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</w:r>
    </w:p>
    <w:p w:rsidR="00000000" w:rsidRDefault="00C04C3F"/>
    <w:p w:rsidR="00000000" w:rsidRDefault="00C04C3F">
      <w:pPr>
        <w:pStyle w:val="1"/>
      </w:pPr>
      <w:r>
        <w:t>Библиография</w:t>
      </w:r>
    </w:p>
    <w:p w:rsidR="00000000" w:rsidRDefault="00C04C3F"/>
    <w:p w:rsidR="00000000" w:rsidRDefault="00C04C3F">
      <w:r>
        <w:t xml:space="preserve">[1] </w:t>
      </w:r>
      <w:hyperlink r:id="rId128" w:history="1">
        <w:r>
          <w:rPr>
            <w:rStyle w:val="a4"/>
          </w:rPr>
          <w:t>СП 31-110-2003</w:t>
        </w:r>
      </w:hyperlink>
      <w:r>
        <w:t xml:space="preserve"> Проектирование и монтаж электроустановок жилых и общественных зданий.</w:t>
      </w:r>
    </w:p>
    <w:p w:rsidR="00000000" w:rsidRDefault="00C04C3F">
      <w:r>
        <w:t xml:space="preserve">[2] </w:t>
      </w:r>
      <w:hyperlink r:id="rId129" w:history="1">
        <w:r>
          <w:rPr>
            <w:rStyle w:val="a4"/>
          </w:rPr>
          <w:t>ПУЭ</w:t>
        </w:r>
      </w:hyperlink>
      <w:r>
        <w:t xml:space="preserve"> Правила устройства электроустановок.</w:t>
      </w:r>
    </w:p>
    <w:p w:rsidR="00000000" w:rsidRDefault="00C04C3F">
      <w:r>
        <w:t>[3] Инструкция по проектированию электрооборудования общественных зданий массовог</w:t>
      </w:r>
      <w:r>
        <w:t>о строительства.</w:t>
      </w:r>
    </w:p>
    <w:p w:rsidR="00C04C3F" w:rsidRDefault="00C04C3F"/>
    <w:sectPr w:rsidR="00C04C3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A0"/>
    <w:rsid w:val="00B142A0"/>
    <w:rsid w:val="00C0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2205940.0" TargetMode="External"/><Relationship Id="rId21" Type="http://schemas.openxmlformats.org/officeDocument/2006/relationships/hyperlink" Target="garantF1://95659.10000" TargetMode="External"/><Relationship Id="rId42" Type="http://schemas.openxmlformats.org/officeDocument/2006/relationships/hyperlink" Target="garantF1://95652.425" TargetMode="External"/><Relationship Id="rId47" Type="http://schemas.openxmlformats.org/officeDocument/2006/relationships/hyperlink" Target="garantF1://95658.44" TargetMode="External"/><Relationship Id="rId63" Type="http://schemas.openxmlformats.org/officeDocument/2006/relationships/image" Target="media/image26.emf"/><Relationship Id="rId68" Type="http://schemas.openxmlformats.org/officeDocument/2006/relationships/image" Target="media/image31.emf"/><Relationship Id="rId84" Type="http://schemas.openxmlformats.org/officeDocument/2006/relationships/image" Target="media/image47.emf"/><Relationship Id="rId89" Type="http://schemas.openxmlformats.org/officeDocument/2006/relationships/image" Target="media/image52.emf"/><Relationship Id="rId112" Type="http://schemas.openxmlformats.org/officeDocument/2006/relationships/hyperlink" Target="garantF1://70058960.0" TargetMode="External"/><Relationship Id="rId16" Type="http://schemas.openxmlformats.org/officeDocument/2006/relationships/image" Target="media/image1.emf"/><Relationship Id="rId107" Type="http://schemas.openxmlformats.org/officeDocument/2006/relationships/hyperlink" Target="garantF1://12061584.0" TargetMode="External"/><Relationship Id="rId11" Type="http://schemas.openxmlformats.org/officeDocument/2006/relationships/hyperlink" Target="garantF1://12029354.0" TargetMode="External"/><Relationship Id="rId32" Type="http://schemas.openxmlformats.org/officeDocument/2006/relationships/hyperlink" Target="garantF1://6080604.0" TargetMode="External"/><Relationship Id="rId37" Type="http://schemas.openxmlformats.org/officeDocument/2006/relationships/hyperlink" Target="garantF1://95655.10000" TargetMode="External"/><Relationship Id="rId53" Type="http://schemas.openxmlformats.org/officeDocument/2006/relationships/image" Target="media/image16.emf"/><Relationship Id="rId58" Type="http://schemas.openxmlformats.org/officeDocument/2006/relationships/image" Target="media/image21.emf"/><Relationship Id="rId74" Type="http://schemas.openxmlformats.org/officeDocument/2006/relationships/image" Target="media/image37.emf"/><Relationship Id="rId79" Type="http://schemas.openxmlformats.org/officeDocument/2006/relationships/image" Target="media/image42.emf"/><Relationship Id="rId102" Type="http://schemas.openxmlformats.org/officeDocument/2006/relationships/image" Target="media/image59.emf"/><Relationship Id="rId123" Type="http://schemas.openxmlformats.org/officeDocument/2006/relationships/hyperlink" Target="garantF1://95652.10000" TargetMode="External"/><Relationship Id="rId128" Type="http://schemas.openxmlformats.org/officeDocument/2006/relationships/hyperlink" Target="garantF1://3824255.0" TargetMode="External"/><Relationship Id="rId5" Type="http://schemas.openxmlformats.org/officeDocument/2006/relationships/hyperlink" Target="garantF1://2225082.1" TargetMode="External"/><Relationship Id="rId90" Type="http://schemas.openxmlformats.org/officeDocument/2006/relationships/image" Target="media/image53.emf"/><Relationship Id="rId95" Type="http://schemas.openxmlformats.org/officeDocument/2006/relationships/hyperlink" Target="garantF1://12061584.143" TargetMode="External"/><Relationship Id="rId22" Type="http://schemas.openxmlformats.org/officeDocument/2006/relationships/hyperlink" Target="garantF1://3824255.0" TargetMode="External"/><Relationship Id="rId27" Type="http://schemas.openxmlformats.org/officeDocument/2006/relationships/hyperlink" Target="garantF1://3824479.0" TargetMode="External"/><Relationship Id="rId43" Type="http://schemas.openxmlformats.org/officeDocument/2006/relationships/hyperlink" Target="garantF1://95652.9210" TargetMode="External"/><Relationship Id="rId48" Type="http://schemas.openxmlformats.org/officeDocument/2006/relationships/hyperlink" Target="garantF1://5269771.0" TargetMode="External"/><Relationship Id="rId64" Type="http://schemas.openxmlformats.org/officeDocument/2006/relationships/image" Target="media/image27.emf"/><Relationship Id="rId69" Type="http://schemas.openxmlformats.org/officeDocument/2006/relationships/image" Target="media/image32.emf"/><Relationship Id="rId113" Type="http://schemas.openxmlformats.org/officeDocument/2006/relationships/hyperlink" Target="garantF1://70058682.0" TargetMode="External"/><Relationship Id="rId118" Type="http://schemas.openxmlformats.org/officeDocument/2006/relationships/hyperlink" Target="garantF1://6080603.0" TargetMode="External"/><Relationship Id="rId80" Type="http://schemas.openxmlformats.org/officeDocument/2006/relationships/image" Target="media/image43.emf"/><Relationship Id="rId85" Type="http://schemas.openxmlformats.org/officeDocument/2006/relationships/image" Target="media/image48.emf"/><Relationship Id="rId12" Type="http://schemas.openxmlformats.org/officeDocument/2006/relationships/hyperlink" Target="garantF1://12061584.0" TargetMode="External"/><Relationship Id="rId17" Type="http://schemas.openxmlformats.org/officeDocument/2006/relationships/image" Target="media/image2.emf"/><Relationship Id="rId33" Type="http://schemas.openxmlformats.org/officeDocument/2006/relationships/image" Target="media/image6.emf"/><Relationship Id="rId38" Type="http://schemas.openxmlformats.org/officeDocument/2006/relationships/hyperlink" Target="garantF1://95655.66" TargetMode="External"/><Relationship Id="rId59" Type="http://schemas.openxmlformats.org/officeDocument/2006/relationships/image" Target="media/image22.emf"/><Relationship Id="rId103" Type="http://schemas.openxmlformats.org/officeDocument/2006/relationships/hyperlink" Target="garantF1://70227784.0" TargetMode="External"/><Relationship Id="rId108" Type="http://schemas.openxmlformats.org/officeDocument/2006/relationships/hyperlink" Target="garantF1://12061584.0" TargetMode="External"/><Relationship Id="rId124" Type="http://schemas.openxmlformats.org/officeDocument/2006/relationships/hyperlink" Target="garantF1://95655.10000" TargetMode="External"/><Relationship Id="rId129" Type="http://schemas.openxmlformats.org/officeDocument/2006/relationships/hyperlink" Target="garantF1://3823095.0" TargetMode="External"/><Relationship Id="rId54" Type="http://schemas.openxmlformats.org/officeDocument/2006/relationships/image" Target="media/image17.emf"/><Relationship Id="rId70" Type="http://schemas.openxmlformats.org/officeDocument/2006/relationships/image" Target="media/image33.emf"/><Relationship Id="rId75" Type="http://schemas.openxmlformats.org/officeDocument/2006/relationships/image" Target="media/image38.emf"/><Relationship Id="rId91" Type="http://schemas.openxmlformats.org/officeDocument/2006/relationships/hyperlink" Target="garantF1://3823095.0" TargetMode="External"/><Relationship Id="rId96" Type="http://schemas.openxmlformats.org/officeDocument/2006/relationships/hyperlink" Target="garantF1://12061584.14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206197.0" TargetMode="External"/><Relationship Id="rId23" Type="http://schemas.openxmlformats.org/officeDocument/2006/relationships/hyperlink" Target="garantF1://3823095.0" TargetMode="External"/><Relationship Id="rId28" Type="http://schemas.openxmlformats.org/officeDocument/2006/relationships/hyperlink" Target="garantF1://70058682.0" TargetMode="External"/><Relationship Id="rId49" Type="http://schemas.openxmlformats.org/officeDocument/2006/relationships/image" Target="media/image12.emf"/><Relationship Id="rId114" Type="http://schemas.openxmlformats.org/officeDocument/2006/relationships/hyperlink" Target="garantF1://6080769.0" TargetMode="External"/><Relationship Id="rId119" Type="http://schemas.openxmlformats.org/officeDocument/2006/relationships/hyperlink" Target="garantF1://6080604.0" TargetMode="External"/><Relationship Id="rId44" Type="http://schemas.openxmlformats.org/officeDocument/2006/relationships/hyperlink" Target="garantF1://95652.9929" TargetMode="External"/><Relationship Id="rId60" Type="http://schemas.openxmlformats.org/officeDocument/2006/relationships/image" Target="media/image23.emf"/><Relationship Id="rId65" Type="http://schemas.openxmlformats.org/officeDocument/2006/relationships/image" Target="media/image28.emf"/><Relationship Id="rId81" Type="http://schemas.openxmlformats.org/officeDocument/2006/relationships/image" Target="media/image44.emf"/><Relationship Id="rId86" Type="http://schemas.openxmlformats.org/officeDocument/2006/relationships/image" Target="media/image49.emf"/><Relationship Id="rId130" Type="http://schemas.openxmlformats.org/officeDocument/2006/relationships/fontTable" Target="fontTable.xml"/><Relationship Id="rId13" Type="http://schemas.openxmlformats.org/officeDocument/2006/relationships/hyperlink" Target="garantF1://12071109.0" TargetMode="External"/><Relationship Id="rId18" Type="http://schemas.openxmlformats.org/officeDocument/2006/relationships/hyperlink" Target="garantF1://6080507.0" TargetMode="External"/><Relationship Id="rId39" Type="http://schemas.openxmlformats.org/officeDocument/2006/relationships/image" Target="media/image10.emf"/><Relationship Id="rId109" Type="http://schemas.openxmlformats.org/officeDocument/2006/relationships/hyperlink" Target="garantF1://12071109.0" TargetMode="External"/><Relationship Id="rId34" Type="http://schemas.openxmlformats.org/officeDocument/2006/relationships/image" Target="media/image7.emf"/><Relationship Id="rId50" Type="http://schemas.openxmlformats.org/officeDocument/2006/relationships/image" Target="media/image13.emf"/><Relationship Id="rId55" Type="http://schemas.openxmlformats.org/officeDocument/2006/relationships/image" Target="media/image18.emf"/><Relationship Id="rId76" Type="http://schemas.openxmlformats.org/officeDocument/2006/relationships/image" Target="media/image39.emf"/><Relationship Id="rId97" Type="http://schemas.openxmlformats.org/officeDocument/2006/relationships/image" Target="media/image54.emf"/><Relationship Id="rId104" Type="http://schemas.openxmlformats.org/officeDocument/2006/relationships/image" Target="media/image60.emf"/><Relationship Id="rId120" Type="http://schemas.openxmlformats.org/officeDocument/2006/relationships/hyperlink" Target="garantF1://3824479.0" TargetMode="External"/><Relationship Id="rId125" Type="http://schemas.openxmlformats.org/officeDocument/2006/relationships/hyperlink" Target="garantF1://95658.10" TargetMode="External"/><Relationship Id="rId7" Type="http://schemas.openxmlformats.org/officeDocument/2006/relationships/hyperlink" Target="garantF1://2206197.0" TargetMode="External"/><Relationship Id="rId71" Type="http://schemas.openxmlformats.org/officeDocument/2006/relationships/image" Target="media/image34.emf"/><Relationship Id="rId92" Type="http://schemas.openxmlformats.org/officeDocument/2006/relationships/hyperlink" Target="garantF1://3824255.0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3.emf"/><Relationship Id="rId24" Type="http://schemas.openxmlformats.org/officeDocument/2006/relationships/hyperlink" Target="garantF1://6080603.0" TargetMode="External"/><Relationship Id="rId40" Type="http://schemas.openxmlformats.org/officeDocument/2006/relationships/hyperlink" Target="garantF1://95655.53" TargetMode="External"/><Relationship Id="rId45" Type="http://schemas.openxmlformats.org/officeDocument/2006/relationships/hyperlink" Target="garantF1://95652.9930" TargetMode="External"/><Relationship Id="rId66" Type="http://schemas.openxmlformats.org/officeDocument/2006/relationships/image" Target="media/image29.emf"/><Relationship Id="rId87" Type="http://schemas.openxmlformats.org/officeDocument/2006/relationships/image" Target="media/image50.emf"/><Relationship Id="rId110" Type="http://schemas.openxmlformats.org/officeDocument/2006/relationships/hyperlink" Target="garantF1://12072032.0" TargetMode="External"/><Relationship Id="rId115" Type="http://schemas.openxmlformats.org/officeDocument/2006/relationships/hyperlink" Target="garantF1://6080507.0" TargetMode="External"/><Relationship Id="rId131" Type="http://schemas.openxmlformats.org/officeDocument/2006/relationships/theme" Target="theme/theme1.xml"/><Relationship Id="rId61" Type="http://schemas.openxmlformats.org/officeDocument/2006/relationships/image" Target="media/image24.emf"/><Relationship Id="rId82" Type="http://schemas.openxmlformats.org/officeDocument/2006/relationships/image" Target="media/image45.emf"/><Relationship Id="rId19" Type="http://schemas.openxmlformats.org/officeDocument/2006/relationships/hyperlink" Target="garantF1://70058960.0" TargetMode="External"/><Relationship Id="rId14" Type="http://schemas.openxmlformats.org/officeDocument/2006/relationships/hyperlink" Target="garantF1://12072032.0" TargetMode="External"/><Relationship Id="rId30" Type="http://schemas.openxmlformats.org/officeDocument/2006/relationships/image" Target="media/image4.emf"/><Relationship Id="rId35" Type="http://schemas.openxmlformats.org/officeDocument/2006/relationships/image" Target="media/image8.emf"/><Relationship Id="rId56" Type="http://schemas.openxmlformats.org/officeDocument/2006/relationships/image" Target="media/image19.emf"/><Relationship Id="rId77" Type="http://schemas.openxmlformats.org/officeDocument/2006/relationships/image" Target="media/image40.emf"/><Relationship Id="rId100" Type="http://schemas.openxmlformats.org/officeDocument/2006/relationships/image" Target="media/image57.emf"/><Relationship Id="rId105" Type="http://schemas.openxmlformats.org/officeDocument/2006/relationships/image" Target="media/image61.emf"/><Relationship Id="rId126" Type="http://schemas.openxmlformats.org/officeDocument/2006/relationships/hyperlink" Target="garantF1://95659.10000" TargetMode="External"/><Relationship Id="rId8" Type="http://schemas.openxmlformats.org/officeDocument/2006/relationships/hyperlink" Target="garantF1://12076728.1000" TargetMode="External"/><Relationship Id="rId51" Type="http://schemas.openxmlformats.org/officeDocument/2006/relationships/image" Target="media/image14.emf"/><Relationship Id="rId72" Type="http://schemas.openxmlformats.org/officeDocument/2006/relationships/image" Target="media/image35.emf"/><Relationship Id="rId93" Type="http://schemas.openxmlformats.org/officeDocument/2006/relationships/hyperlink" Target="garantF1://95659.10000" TargetMode="External"/><Relationship Id="rId98" Type="http://schemas.openxmlformats.org/officeDocument/2006/relationships/image" Target="media/image55.emf"/><Relationship Id="rId121" Type="http://schemas.openxmlformats.org/officeDocument/2006/relationships/hyperlink" Target="garantF1://5269771.0" TargetMode="External"/><Relationship Id="rId3" Type="http://schemas.openxmlformats.org/officeDocument/2006/relationships/settings" Target="settings.xml"/><Relationship Id="rId25" Type="http://schemas.openxmlformats.org/officeDocument/2006/relationships/hyperlink" Target="garantF1://6080507.768" TargetMode="External"/><Relationship Id="rId46" Type="http://schemas.openxmlformats.org/officeDocument/2006/relationships/hyperlink" Target="garantF1://95652.10000" TargetMode="External"/><Relationship Id="rId67" Type="http://schemas.openxmlformats.org/officeDocument/2006/relationships/image" Target="media/image30.emf"/><Relationship Id="rId116" Type="http://schemas.openxmlformats.org/officeDocument/2006/relationships/hyperlink" Target="garantF1://70227784.0" TargetMode="External"/><Relationship Id="rId20" Type="http://schemas.openxmlformats.org/officeDocument/2006/relationships/hyperlink" Target="garantF1://6080769.0" TargetMode="External"/><Relationship Id="rId41" Type="http://schemas.openxmlformats.org/officeDocument/2006/relationships/image" Target="media/image11.emf"/><Relationship Id="rId62" Type="http://schemas.openxmlformats.org/officeDocument/2006/relationships/image" Target="media/image25.emf"/><Relationship Id="rId83" Type="http://schemas.openxmlformats.org/officeDocument/2006/relationships/image" Target="media/image46.emf"/><Relationship Id="rId88" Type="http://schemas.openxmlformats.org/officeDocument/2006/relationships/image" Target="media/image51.emf"/><Relationship Id="rId111" Type="http://schemas.openxmlformats.org/officeDocument/2006/relationships/hyperlink" Target="garantF1://12058997.0" TargetMode="External"/><Relationship Id="rId15" Type="http://schemas.openxmlformats.org/officeDocument/2006/relationships/hyperlink" Target="garantF1://12058997.0" TargetMode="External"/><Relationship Id="rId36" Type="http://schemas.openxmlformats.org/officeDocument/2006/relationships/image" Target="media/image9.emf"/><Relationship Id="rId57" Type="http://schemas.openxmlformats.org/officeDocument/2006/relationships/image" Target="media/image20.emf"/><Relationship Id="rId106" Type="http://schemas.openxmlformats.org/officeDocument/2006/relationships/hyperlink" Target="garantF1://12029354.0" TargetMode="External"/><Relationship Id="rId127" Type="http://schemas.openxmlformats.org/officeDocument/2006/relationships/hyperlink" Target="garantF1://95657.10000" TargetMode="External"/><Relationship Id="rId10" Type="http://schemas.openxmlformats.org/officeDocument/2006/relationships/hyperlink" Target="garantF1://12072032.64" TargetMode="External"/><Relationship Id="rId31" Type="http://schemas.openxmlformats.org/officeDocument/2006/relationships/image" Target="media/image5.emf"/><Relationship Id="rId52" Type="http://schemas.openxmlformats.org/officeDocument/2006/relationships/image" Target="media/image15.emf"/><Relationship Id="rId73" Type="http://schemas.openxmlformats.org/officeDocument/2006/relationships/image" Target="media/image36.emf"/><Relationship Id="rId78" Type="http://schemas.openxmlformats.org/officeDocument/2006/relationships/image" Target="media/image41.emf"/><Relationship Id="rId94" Type="http://schemas.openxmlformats.org/officeDocument/2006/relationships/hyperlink" Target="garantF1://2205940.0" TargetMode="External"/><Relationship Id="rId99" Type="http://schemas.openxmlformats.org/officeDocument/2006/relationships/image" Target="media/image56.emf"/><Relationship Id="rId101" Type="http://schemas.openxmlformats.org/officeDocument/2006/relationships/image" Target="media/image58.emf"/><Relationship Id="rId122" Type="http://schemas.openxmlformats.org/officeDocument/2006/relationships/hyperlink" Target="garantF1://382395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6728.0" TargetMode="External"/><Relationship Id="rId26" Type="http://schemas.openxmlformats.org/officeDocument/2006/relationships/hyperlink" Target="garantF1://38239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8261</Words>
  <Characters>47089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lastModifiedBy>dks</cp:lastModifiedBy>
  <cp:revision>2</cp:revision>
  <dcterms:created xsi:type="dcterms:W3CDTF">2014-04-30T03:46:00Z</dcterms:created>
  <dcterms:modified xsi:type="dcterms:W3CDTF">2014-04-30T03:46:00Z</dcterms:modified>
</cp:coreProperties>
</file>